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3144089"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2F53A0">
        <w:rPr>
          <w:rFonts w:ascii="GHEA Grapalat" w:hAnsi="GHEA Grapalat"/>
          <w:i w:val="0"/>
          <w:lang w:val="hy-AM"/>
        </w:rPr>
        <w:t>փետրվարի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C607CA" w:rsidRPr="00C607CA">
        <w:rPr>
          <w:rFonts w:ascii="GHEA Grapalat" w:hAnsi="GHEA Grapalat"/>
          <w:i w:val="0"/>
          <w:lang w:val="af-ZA"/>
        </w:rPr>
        <w:t>10</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16FBCE8B"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15515F">
        <w:rPr>
          <w:rFonts w:ascii="GHEA Grapalat" w:hAnsi="GHEA Grapalat"/>
          <w:i w:val="0"/>
          <w:lang w:val="hy-AM"/>
        </w:rPr>
        <w:t>ՏԷՀԿԿ-ԳՀԱՊՁԲ-26/7</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5F7CD01"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BB18A5">
        <w:rPr>
          <w:rFonts w:ascii="GHEA Grapalat" w:hAnsi="GHEA Grapalat"/>
          <w:b/>
          <w:i w:val="0"/>
          <w:lang w:val="af-ZA"/>
        </w:rPr>
        <w:t>ՏԵՍԱԼՈՒՍԱՆԿԱՐԱՀԱՆՈՂ ԷԼԵԿՏՐՈՆԱՅԻՆ ՀԱՄԱԿԱՐԳԵՐԻ ԿԱՌԱՎԱՐՄԱՆ ԿԵՆՏՐՈՆ</w:t>
      </w:r>
      <w:r w:rsidR="006E2DB0" w:rsidRPr="008208ED">
        <w:rPr>
          <w:rFonts w:ascii="GHEA Grapalat" w:hAnsi="GHEA Grapalat"/>
          <w:b/>
          <w:i w:val="0"/>
          <w:lang w:val="af-ZA"/>
        </w:rPr>
        <w:t>» ՊՈԱԿ</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BB18A5">
        <w:rPr>
          <w:rFonts w:ascii="GHEA Grapalat" w:hAnsi="GHEA Grapalat"/>
          <w:b/>
          <w:i w:val="0"/>
          <w:lang w:val="af-ZA"/>
        </w:rPr>
        <w:t>ՀՀ, Կոտայքի մարզ, համայնք Առինջ, Պ. Սևակի 17-րդ փ., 51 (</w:t>
      </w:r>
      <w:r w:rsidR="008C22DE" w:rsidRPr="008C22DE">
        <w:rPr>
          <w:rFonts w:ascii="GHEA Grapalat" w:hAnsi="GHEA Grapalat"/>
          <w:b/>
          <w:i w:val="0"/>
          <w:lang w:val="af-ZA"/>
        </w:rPr>
        <w:t>նշված հասցեն համապատասխանում է նախկինում գործող</w:t>
      </w:r>
      <w:r w:rsidR="00BB18A5">
        <w:rPr>
          <w:rFonts w:ascii="GHEA Grapalat" w:hAnsi="GHEA Grapalat"/>
          <w:b/>
          <w:i w:val="0"/>
          <w:lang w:val="af-ZA"/>
        </w:rPr>
        <w:t>՝ ք. Երևան, Աշխաբադի 55</w:t>
      </w:r>
      <w:r w:rsidR="00366CCE">
        <w:rPr>
          <w:rFonts w:ascii="GHEA Grapalat" w:hAnsi="GHEA Grapalat"/>
          <w:b/>
          <w:i w:val="0"/>
          <w:lang w:val="hy-AM"/>
        </w:rPr>
        <w:t xml:space="preserve"> հասցեին</w:t>
      </w:r>
      <w:r w:rsidR="00BB18A5">
        <w:rPr>
          <w:rFonts w:ascii="GHEA Grapalat" w:hAnsi="GHEA Grapalat"/>
          <w:b/>
          <w:i w:val="0"/>
          <w:lang w:val="af-ZA"/>
        </w:rPr>
        <w:t>)</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BFFB8D1"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607CA">
        <w:rPr>
          <w:rFonts w:ascii="GHEA Grapalat" w:eastAsia="Arial Unicode MS" w:hAnsi="GHEA Grapalat" w:cs="Arial"/>
          <w:b/>
          <w:i w:val="0"/>
          <w:lang w:val="hy-AM"/>
        </w:rPr>
        <w:t xml:space="preserve"> </w:t>
      </w:r>
      <w:r w:rsidR="0015515F">
        <w:rPr>
          <w:rFonts w:ascii="GHEA Grapalat" w:eastAsia="Arial Unicode MS" w:hAnsi="GHEA Grapalat" w:cs="Arial"/>
          <w:b/>
          <w:i w:val="0"/>
          <w:lang w:val="hy-AM"/>
        </w:rPr>
        <w:t>անվտանգության ապահովման սարքեր</w:t>
      </w:r>
      <w:r w:rsidR="00BB18A5">
        <w:rPr>
          <w:rFonts w:ascii="GHEA Grapalat" w:eastAsia="Arial Unicode MS" w:hAnsi="GHEA Grapalat" w:cs="Arial"/>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F80DB02"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B18A5">
        <w:rPr>
          <w:rFonts w:ascii="GHEA Grapalat" w:hAnsi="GHEA Grapalat"/>
          <w:i w:val="0"/>
          <w:lang w:val="af-ZA"/>
        </w:rPr>
        <w:t>ՀՀ, Կոտայքի մարզ, համայնք Առինջ, Պ. Սևակի 17-րդ փ., 51 (նախկին հասցեն՝ ք. Երևան, Աշխաբադի 55)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F53A0">
        <w:rPr>
          <w:rFonts w:ascii="GHEA Grapalat" w:hAnsi="GHEA Grapalat"/>
          <w:i w:val="0"/>
          <w:u w:val="single"/>
          <w:lang w:val="hy-AM"/>
        </w:rPr>
        <w:t>7</w:t>
      </w:r>
      <w:r w:rsidRPr="00A71D81">
        <w:rPr>
          <w:rFonts w:ascii="GHEA Grapalat" w:hAnsi="GHEA Grapalat"/>
          <w:i w:val="0"/>
          <w:lang w:val="af-ZA"/>
        </w:rPr>
        <w:t xml:space="preserve">-րդ օրվա ժամը </w:t>
      </w:r>
      <w:r w:rsidR="0015515F">
        <w:rPr>
          <w:rFonts w:ascii="GHEA Grapalat" w:hAnsi="GHEA Grapalat"/>
          <w:i w:val="0"/>
          <w:u w:val="single"/>
          <w:lang w:val="af-ZA"/>
        </w:rPr>
        <w:t>16:00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68F4278"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BB18A5">
        <w:rPr>
          <w:rFonts w:ascii="GHEA Grapalat" w:hAnsi="GHEA Grapalat"/>
          <w:b/>
          <w:i w:val="0"/>
          <w:lang w:val="af-ZA"/>
        </w:rPr>
        <w:t>ՀՀ, Կոտայքի մարզ, համայնք Առինջ, Պ. Սևակի 17-րդ փ., 51 (նախկին հասցեն՝ ք. Երևան, Աշխաբադի 55)</w:t>
      </w:r>
      <w:r w:rsidR="008208ED" w:rsidRPr="008208ED">
        <w:rPr>
          <w:rFonts w:ascii="GHEA Grapalat" w:hAnsi="GHEA Grapalat"/>
          <w:b/>
          <w:i w:val="0"/>
          <w:lang w:val="af-ZA"/>
        </w:rPr>
        <w:t xml:space="preserve">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C607CA">
        <w:rPr>
          <w:rFonts w:ascii="GHEA Grapalat" w:hAnsi="GHEA Grapalat"/>
          <w:b/>
          <w:i w:val="0"/>
          <w:lang w:val="af-ZA"/>
        </w:rPr>
        <w:t xml:space="preserve">թվականի </w:t>
      </w:r>
      <w:r w:rsidR="00BB18A5" w:rsidRPr="00C607CA">
        <w:rPr>
          <w:rFonts w:ascii="GHEA Grapalat" w:hAnsi="GHEA Grapalat"/>
          <w:b/>
          <w:i w:val="0"/>
          <w:lang w:val="af-ZA"/>
        </w:rPr>
        <w:t>փետրվարի</w:t>
      </w:r>
      <w:r w:rsidRPr="008208ED">
        <w:rPr>
          <w:rFonts w:ascii="GHEA Grapalat" w:hAnsi="GHEA Grapalat"/>
          <w:b/>
          <w:i w:val="0"/>
          <w:lang w:val="af-ZA"/>
        </w:rPr>
        <w:t xml:space="preserve"> </w:t>
      </w:r>
      <w:r w:rsidR="00C607CA">
        <w:rPr>
          <w:rFonts w:ascii="GHEA Grapalat" w:hAnsi="GHEA Grapalat"/>
          <w:b/>
          <w:i w:val="0"/>
          <w:lang w:val="af-ZA"/>
        </w:rPr>
        <w:t>17</w:t>
      </w:r>
      <w:r w:rsidRPr="008208ED">
        <w:rPr>
          <w:rFonts w:ascii="GHEA Grapalat" w:hAnsi="GHEA Grapalat"/>
          <w:b/>
          <w:i w:val="0"/>
          <w:lang w:val="af-ZA"/>
        </w:rPr>
        <w:t xml:space="preserve">-ին ժամը  </w:t>
      </w:r>
      <w:r w:rsidR="0015515F">
        <w:rPr>
          <w:rFonts w:ascii="GHEA Grapalat" w:hAnsi="GHEA Grapalat"/>
          <w:b/>
          <w:i w:val="0"/>
          <w:lang w:val="af-ZA"/>
        </w:rPr>
        <w:t>16:00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54D44CD1"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BB18A5">
        <w:rPr>
          <w:rFonts w:ascii="GHEA Grapalat" w:hAnsi="GHEA Grapalat"/>
          <w:i w:val="0"/>
          <w:lang w:val="af-ZA"/>
        </w:rPr>
        <w:t>Հայկ Ղազարյանին: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D1D4404" w14:textId="77777777" w:rsidR="00BB18A5"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46C7457D" w14:textId="77777777" w:rsidR="00BB18A5" w:rsidRPr="001D746A"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30DB1615"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BB18A5">
        <w:rPr>
          <w:rFonts w:ascii="GHEA Grapalat" w:hAnsi="GHEA Grapalat"/>
          <w:i w:val="0"/>
          <w:lang w:val="af-ZA"/>
        </w:rPr>
        <w:t>ՏԵՍԱԼՈՒՍԱՆԿԱՐԱՀԱՆՈՂ ԷԼԵԿՏՐՈՆԱՅԻՆ ՀԱՄԱԿԱՐԳԵՐԻ ԿԱՌԱՎԱՐՄԱՆ ԿԵՆՏՐՈՆ</w:t>
      </w:r>
      <w:r w:rsidR="008208ED" w:rsidRPr="006E2DB0">
        <w:rPr>
          <w:rFonts w:ascii="GHEA Grapalat" w:hAnsi="GHEA Grapalat"/>
          <w:i w:val="0"/>
          <w:lang w:val="af-ZA"/>
        </w:rPr>
        <w:t>» ՊՈԱԿ</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5FDC4A37" w14:textId="77777777"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Հաստատված</w:t>
      </w:r>
      <w:r w:rsidRPr="00E570ED">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18A491ED" w:rsidR="006E3446" w:rsidRPr="00E570ED" w:rsidRDefault="0015515F" w:rsidP="006E344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94309D">
        <w:rPr>
          <w:rFonts w:ascii="GHEA Grapalat" w:hAnsi="GHEA Grapalat" w:cs="Sylfaen"/>
          <w:sz w:val="20"/>
          <w:szCs w:val="20"/>
          <w:lang w:val="af-ZA"/>
        </w:rPr>
        <w:t>-</w:t>
      </w:r>
      <w:r>
        <w:rPr>
          <w:rFonts w:ascii="GHEA Grapalat" w:hAnsi="GHEA Grapalat" w:cs="Sylfaen"/>
          <w:sz w:val="20"/>
          <w:szCs w:val="20"/>
        </w:rPr>
        <w:t>ԳՀԱՊՁԲ</w:t>
      </w:r>
      <w:r w:rsidRPr="0094309D">
        <w:rPr>
          <w:rFonts w:ascii="GHEA Grapalat" w:hAnsi="GHEA Grapalat" w:cs="Sylfaen"/>
          <w:sz w:val="20"/>
          <w:szCs w:val="20"/>
          <w:lang w:val="af-ZA"/>
        </w:rPr>
        <w:t>-26/7</w:t>
      </w:r>
      <w:r w:rsidR="006E3446" w:rsidRPr="00E570ED">
        <w:rPr>
          <w:rFonts w:ascii="GHEA Grapalat" w:hAnsi="GHEA Grapalat" w:cs="Sylfaen"/>
          <w:sz w:val="20"/>
          <w:szCs w:val="20"/>
          <w:lang w:val="af-ZA"/>
        </w:rPr>
        <w:t xml:space="preserve"> </w:t>
      </w:r>
      <w:r w:rsidR="006E3446" w:rsidRPr="0044440B">
        <w:rPr>
          <w:rFonts w:ascii="GHEA Grapalat" w:hAnsi="GHEA Grapalat" w:cs="Sylfaen"/>
          <w:sz w:val="20"/>
          <w:szCs w:val="20"/>
        </w:rPr>
        <w:t>ծածկագրով</w:t>
      </w:r>
    </w:p>
    <w:p w14:paraId="3267217A" w14:textId="4A8BE97B"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E570ED">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017FE1ED" w:rsidR="006E3446" w:rsidRPr="00E570ED" w:rsidRDefault="006E3446" w:rsidP="006E3446">
      <w:pPr>
        <w:pStyle w:val="BodyText"/>
        <w:spacing w:after="0"/>
        <w:ind w:firstLine="567"/>
        <w:jc w:val="right"/>
        <w:rPr>
          <w:rFonts w:ascii="GHEA Grapalat" w:hAnsi="GHEA Grapalat" w:cs="Sylfaen"/>
          <w:sz w:val="20"/>
          <w:szCs w:val="20"/>
          <w:lang w:val="af-ZA"/>
        </w:rPr>
      </w:pPr>
      <w:r w:rsidRPr="00E570ED">
        <w:rPr>
          <w:rFonts w:ascii="GHEA Grapalat" w:hAnsi="GHEA Grapalat" w:cs="Sylfaen"/>
          <w:sz w:val="20"/>
          <w:szCs w:val="20"/>
          <w:lang w:val="af-ZA"/>
        </w:rPr>
        <w:t xml:space="preserve">2026 </w:t>
      </w:r>
      <w:r w:rsidRPr="0044440B">
        <w:rPr>
          <w:rFonts w:ascii="GHEA Grapalat" w:hAnsi="GHEA Grapalat" w:cs="Sylfaen"/>
          <w:sz w:val="20"/>
          <w:szCs w:val="20"/>
        </w:rPr>
        <w:t>թ</w:t>
      </w:r>
      <w:r w:rsidRPr="00E570ED">
        <w:rPr>
          <w:rFonts w:ascii="GHEA Grapalat" w:hAnsi="GHEA Grapalat" w:cs="Sylfaen"/>
          <w:sz w:val="20"/>
          <w:szCs w:val="20"/>
          <w:lang w:val="af-ZA"/>
        </w:rPr>
        <w:t xml:space="preserve">. </w:t>
      </w:r>
      <w:r w:rsidR="00192CA9" w:rsidRPr="00192CA9">
        <w:rPr>
          <w:rFonts w:ascii="GHEA Grapalat" w:hAnsi="GHEA Grapalat" w:cs="Sylfaen"/>
          <w:sz w:val="20"/>
          <w:szCs w:val="20"/>
        </w:rPr>
        <w:t>փետրվարի</w:t>
      </w:r>
      <w:r w:rsidRPr="00E570ED">
        <w:rPr>
          <w:rFonts w:ascii="GHEA Grapalat" w:hAnsi="GHEA Grapalat" w:cs="Sylfaen"/>
          <w:sz w:val="20"/>
          <w:szCs w:val="20"/>
          <w:lang w:val="af-ZA"/>
        </w:rPr>
        <w:t xml:space="preserve"> </w:t>
      </w:r>
      <w:r w:rsidR="00C607CA">
        <w:rPr>
          <w:rFonts w:ascii="GHEA Grapalat" w:hAnsi="GHEA Grapalat" w:cs="Sylfaen"/>
          <w:sz w:val="20"/>
          <w:szCs w:val="20"/>
          <w:lang w:val="af-ZA"/>
        </w:rPr>
        <w:t>10</w:t>
      </w:r>
      <w:r w:rsidRPr="00E570ED">
        <w:rPr>
          <w:rFonts w:ascii="GHEA Grapalat" w:hAnsi="GHEA Grapalat" w:cs="Sylfaen"/>
          <w:sz w:val="20"/>
          <w:szCs w:val="20"/>
          <w:lang w:val="af-ZA"/>
        </w:rPr>
        <w:t>-</w:t>
      </w:r>
      <w:r w:rsidRPr="0044440B">
        <w:rPr>
          <w:rFonts w:ascii="GHEA Grapalat" w:hAnsi="GHEA Grapalat" w:cs="Sylfaen"/>
          <w:sz w:val="20"/>
          <w:szCs w:val="20"/>
        </w:rPr>
        <w:t>ի</w:t>
      </w:r>
      <w:r w:rsidRPr="00E570ED">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664279B"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AE5AC1E" w:rsidR="00096865" w:rsidRPr="0015515F" w:rsidRDefault="006E3446" w:rsidP="0015515F">
      <w:pPr>
        <w:pStyle w:val="BodyText"/>
        <w:spacing w:after="0"/>
        <w:ind w:right="-7"/>
        <w:jc w:val="center"/>
        <w:rPr>
          <w:rFonts w:ascii="GHEA Grapalat" w:hAnsi="GHEA Grapalat" w:cs="Sylfaen"/>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w:t>
      </w:r>
      <w:r w:rsidR="00C607CA">
        <w:rPr>
          <w:rFonts w:ascii="GHEA Grapalat" w:hAnsi="GHEA Grapalat" w:cs="Sylfaen"/>
          <w:lang w:val="hy-AM"/>
        </w:rPr>
        <w:t xml:space="preserve"> </w:t>
      </w:r>
      <w:r w:rsidR="0015515F">
        <w:rPr>
          <w:rFonts w:ascii="GHEA Grapalat" w:hAnsi="GHEA Grapalat" w:cs="Sylfaen"/>
          <w:lang w:val="hy-AM"/>
        </w:rPr>
        <w:t>ԱՆՎՏԱՆԳՈՒԹՅԱՆ ԱՊԱՀՈՎՄԱՆ ՍԱՐՔԵՐ</w:t>
      </w:r>
      <w:r w:rsidR="00BB18A5">
        <w:rPr>
          <w:rFonts w:ascii="GHEA Grapalat" w:hAnsi="GHEA Grapalat" w:cs="Sylfaen"/>
          <w:lang w:val="hy-AM"/>
        </w:rPr>
        <w:t>Ի</w:t>
      </w:r>
      <w:r w:rsidRPr="006E3446">
        <w:rPr>
          <w:rFonts w:ascii="GHEA Grapalat" w:hAnsi="GHEA Grapalat" w:cs="Sylfaen"/>
          <w:lang w:val="af-ZA"/>
        </w:rPr>
        <w:t xml:space="preserve"> </w:t>
      </w:r>
      <w:r w:rsidRPr="006E3446">
        <w:rPr>
          <w:rFonts w:ascii="GHEA Grapalat" w:hAnsi="GHEA Grapalat" w:cs="Sylfaen"/>
        </w:rPr>
        <w:t>ՁԵՌՔԲԵՐՄԱՆ</w:t>
      </w:r>
      <w:r w:rsidR="0015515F">
        <w:rPr>
          <w:rFonts w:ascii="GHEA Grapalat" w:hAnsi="GHEA Grapalat" w:cs="Sylfaen"/>
          <w:lang w:val="hy-AM"/>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426719A"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BB18A5">
        <w:rPr>
          <w:rFonts w:ascii="GHEA Grapalat" w:hAnsi="GHEA Grapalat"/>
          <w:b/>
          <w:sz w:val="20"/>
          <w:lang w:val="af-ZA"/>
        </w:rPr>
        <w:t>ՏԵՍԱԼՈՒՍԱՆԿԱՐԱՀԱՆՈՂ ԷԼԵԿՏՐՈՆԱՅԻՆ ՀԱՄԱԿԱՐԳԵՐԻ ԿԱՌԱՎԱՐՄԱՆ ԿԵՆՏՐՈՆ</w:t>
      </w:r>
      <w:r w:rsidRPr="00E53515">
        <w:rPr>
          <w:rFonts w:ascii="GHEA Grapalat" w:hAnsi="GHEA Grapalat"/>
          <w:b/>
          <w:sz w:val="20"/>
          <w:lang w:val="af-ZA"/>
        </w:rPr>
        <w:t>» ՊՈԱԿ</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C607CA">
        <w:rPr>
          <w:rFonts w:ascii="GHEA Grapalat" w:hAnsi="GHEA Grapalat"/>
          <w:b/>
          <w:sz w:val="20"/>
          <w:lang w:val="af-ZA"/>
        </w:rPr>
        <w:t xml:space="preserve"> </w:t>
      </w:r>
      <w:r w:rsidR="0015515F">
        <w:rPr>
          <w:rFonts w:ascii="GHEA Grapalat" w:hAnsi="GHEA Grapalat"/>
          <w:b/>
          <w:sz w:val="20"/>
          <w:lang w:val="af-ZA"/>
        </w:rPr>
        <w:t>ԱՆՎՏԱՆԳՈՒԹՅԱՆ ԱՊԱՀՈՎՄԱՆ ՍԱՐՔԵՐ</w:t>
      </w:r>
      <w:r w:rsidR="00BB18A5" w:rsidRPr="00BB18A5">
        <w:rPr>
          <w:rFonts w:ascii="GHEA Grapalat" w:hAnsi="GHEA Grapalat"/>
          <w:b/>
          <w:sz w:val="20"/>
          <w:lang w:val="af-ZA"/>
        </w:rPr>
        <w:t>Ի</w:t>
      </w:r>
      <w:r w:rsidRPr="00E53515">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C360004"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15515F">
        <w:rPr>
          <w:rFonts w:ascii="GHEA Grapalat" w:hAnsi="GHEA Grapalat" w:cs="Sylfaen"/>
          <w:sz w:val="20"/>
          <w:lang w:val="hy-AM"/>
        </w:rPr>
        <w:t>ՏԷՀԿԿ-ԳՀԱՊՁԲ-26/7</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50E3261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BB18A5">
        <w:rPr>
          <w:rFonts w:ascii="GHEA Grapalat" w:hAnsi="GHEA Grapalat"/>
          <w:sz w:val="20"/>
          <w:szCs w:val="20"/>
          <w:lang w:val="hy-AM"/>
        </w:rPr>
        <w:t>ՏԵՍԱԼՈՒՍԱՆԿԱՐԱՀԱՆՈՂ ԷԼԵԿՏՐՈՆԱՅԻՆ ՀԱՄԱԿԱՐԳԵՐԻ ԿԱՌԱՎԱՐՄԱՆ ԿԵՆՏՐՈՆ</w:t>
      </w:r>
      <w:r w:rsidR="00D7506B" w:rsidRPr="0052397E">
        <w:rPr>
          <w:rFonts w:ascii="GHEA Grapalat" w:hAnsi="GHEA Grapalat"/>
          <w:sz w:val="20"/>
          <w:szCs w:val="20"/>
          <w:lang w:val="hy-AM"/>
        </w:rPr>
        <w:t>» ՊՈԱԿ</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9FA991A"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B18A5" w:rsidRPr="00B13D6A">
        <w:rPr>
          <w:rFonts w:ascii="GHEA Grapalat" w:hAnsi="GHEA Grapalat"/>
        </w:rPr>
        <w:t>gnumner@mcpvr.am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A3EF98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BB18A5">
        <w:rPr>
          <w:rFonts w:ascii="GHEA Grapalat" w:hAnsi="GHEA Grapalat" w:cs="Sylfaen"/>
          <w:i w:val="0"/>
        </w:rPr>
        <w:t>ՏԵՍԱԼՈՒՍԱՆԿԱՐԱՀԱՆՈՂ ԷԼԵԿՏՐՈՆԱՅԻՆ ՀԱՄԱԿԱՐԳԵՐԻ ԿԱՌԱՎԱՐՄԱՆ ԿԵՆՏՐՈՆ</w:t>
      </w:r>
      <w:r w:rsidR="00D7506B" w:rsidRPr="00D7506B">
        <w:rPr>
          <w:rFonts w:ascii="GHEA Grapalat" w:hAnsi="GHEA Grapalat" w:cs="Sylfaen"/>
          <w:i w:val="0"/>
        </w:rPr>
        <w:t xml:space="preserve">» ՊՈԱԿ-ի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15515F">
        <w:rPr>
          <w:rFonts w:ascii="GHEA Grapalat" w:hAnsi="GHEA Grapalat" w:cs="Sylfaen"/>
          <w:i w:val="0"/>
        </w:rPr>
        <w:t>անվտանգության ապահովման սարքեր</w:t>
      </w:r>
      <w:r w:rsidR="00BB18A5">
        <w:rPr>
          <w:rFonts w:ascii="GHEA Grapalat" w:hAnsi="GHEA Grapalat" w:cs="Sylfaen"/>
          <w:i w:val="0"/>
        </w:rPr>
        <w:t>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w:t>
      </w:r>
      <w:r w:rsidR="00192CA9">
        <w:rPr>
          <w:rFonts w:ascii="GHEA Grapalat" w:hAnsi="GHEA Grapalat" w:cs="Sylfaen"/>
          <w:i w:val="0"/>
          <w:lang w:val="hy-AM"/>
        </w:rPr>
        <w:t>ը</w:t>
      </w:r>
      <w:r w:rsidR="00096865" w:rsidRPr="00D7506B">
        <w:rPr>
          <w:rFonts w:ascii="GHEA Grapalat" w:hAnsi="GHEA Grapalat" w:cs="Sylfaen"/>
          <w:i w:val="0"/>
        </w:rPr>
        <w:t xml:space="preserve"> խմբավորված </w:t>
      </w:r>
      <w:r w:rsidR="00192CA9">
        <w:rPr>
          <w:rFonts w:ascii="GHEA Grapalat" w:hAnsi="GHEA Grapalat" w:cs="Sylfaen"/>
          <w:i w:val="0"/>
          <w:lang w:val="hy-AM"/>
        </w:rPr>
        <w:t>է</w:t>
      </w:r>
      <w:r w:rsidR="00096865" w:rsidRPr="00D7506B">
        <w:rPr>
          <w:rFonts w:ascii="GHEA Grapalat" w:hAnsi="GHEA Grapalat" w:cs="Sylfaen"/>
          <w:i w:val="0"/>
        </w:rPr>
        <w:t xml:space="preserve"> </w:t>
      </w:r>
      <w:r w:rsidR="00A76C15" w:rsidRPr="00D7506B">
        <w:rPr>
          <w:rFonts w:ascii="GHEA Grapalat" w:hAnsi="GHEA Grapalat" w:cs="Sylfaen"/>
          <w:i w:val="0"/>
        </w:rPr>
        <w:t>«</w:t>
      </w:r>
      <w:r w:rsidR="00192CA9">
        <w:rPr>
          <w:rFonts w:ascii="GHEA Grapalat" w:hAnsi="GHEA Grapalat" w:cs="Sylfaen"/>
          <w:i w:val="0"/>
          <w:lang w:val="hy-AM"/>
        </w:rPr>
        <w:t>1</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40AB7" w14:paraId="73581B60" w14:textId="77777777" w:rsidTr="000B2D24">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1FDA9D4D"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0D158CF" w14:textId="77777777" w:rsidR="00140AB7" w:rsidRDefault="00140AB7" w:rsidP="000B2D24">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1A48BBC4" w14:textId="77777777" w:rsidR="00140AB7" w:rsidRDefault="00140AB7" w:rsidP="000B2D24">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40AB7" w14:paraId="1DA54034" w14:textId="77777777" w:rsidTr="000B2D24">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61F3587"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553510"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DE1896B" w14:textId="77777777" w:rsidR="00140AB7" w:rsidRDefault="00140AB7" w:rsidP="000B2D24">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061A935" w14:textId="77777777" w:rsidR="00140AB7" w:rsidRDefault="00140AB7" w:rsidP="000B2D24">
            <w:pPr>
              <w:rPr>
                <w:rFonts w:ascii="GHEA Grapalat" w:hAnsi="GHEA Grapalat" w:cs="Calibri"/>
                <w:b/>
                <w:bCs/>
                <w:color w:val="000000"/>
                <w:sz w:val="16"/>
                <w:szCs w:val="16"/>
                <w:lang w:val="af-ZA"/>
              </w:rPr>
            </w:pPr>
          </w:p>
        </w:tc>
      </w:tr>
      <w:tr w:rsidR="0015515F" w14:paraId="34CD4C1C" w14:textId="77777777" w:rsidTr="00192CA9">
        <w:trPr>
          <w:trHeight w:val="449"/>
        </w:trPr>
        <w:tc>
          <w:tcPr>
            <w:tcW w:w="1440" w:type="dxa"/>
            <w:tcBorders>
              <w:top w:val="single" w:sz="4" w:space="0" w:color="auto"/>
              <w:left w:val="single" w:sz="4" w:space="0" w:color="auto"/>
              <w:bottom w:val="single" w:sz="4" w:space="0" w:color="auto"/>
              <w:right w:val="single" w:sz="4" w:space="0" w:color="auto"/>
            </w:tcBorders>
            <w:vAlign w:val="center"/>
          </w:tcPr>
          <w:p w14:paraId="679CDE95" w14:textId="44CCD02F" w:rsidR="0015515F" w:rsidRDefault="0015515F" w:rsidP="0015515F">
            <w:pPr>
              <w:rPr>
                <w:rFonts w:ascii="GHEA Grapalat" w:hAnsi="GHEA Grapalat"/>
                <w:sz w:val="18"/>
                <w:szCs w:val="18"/>
              </w:rPr>
            </w:pPr>
            <w:r>
              <w:rPr>
                <w:rFonts w:ascii="GHEA Grapalat" w:hAnsi="GHEA Grapalat"/>
                <w:sz w:val="18"/>
                <w:szCs w:val="18"/>
                <w:lang w:val="hy-AM"/>
              </w:rPr>
              <w:t xml:space="preserve">          1</w:t>
            </w:r>
          </w:p>
        </w:tc>
        <w:tc>
          <w:tcPr>
            <w:tcW w:w="1681" w:type="dxa"/>
            <w:tcBorders>
              <w:top w:val="single" w:sz="4" w:space="0" w:color="auto"/>
              <w:left w:val="single" w:sz="4" w:space="0" w:color="auto"/>
              <w:bottom w:val="single" w:sz="4" w:space="0" w:color="auto"/>
              <w:right w:val="single" w:sz="4" w:space="0" w:color="auto"/>
            </w:tcBorders>
            <w:vAlign w:val="center"/>
          </w:tcPr>
          <w:p w14:paraId="0813F637" w14:textId="4479F784" w:rsidR="0015515F" w:rsidRPr="00194E81" w:rsidRDefault="0015515F" w:rsidP="0015515F">
            <w:pPr>
              <w:jc w:val="center"/>
              <w:rPr>
                <w:rFonts w:ascii="GHEA Grapalat" w:hAnsi="GHEA Grapalat" w:cs="Calibri"/>
                <w:sz w:val="16"/>
                <w:szCs w:val="16"/>
              </w:rPr>
            </w:pPr>
            <w:r>
              <w:rPr>
                <w:rFonts w:ascii="GHEA Grapalat" w:hAnsi="GHEA Grapalat" w:cs="Calibri"/>
                <w:sz w:val="18"/>
                <w:szCs w:val="18"/>
              </w:rPr>
              <w:t>7350000</w:t>
            </w:r>
          </w:p>
        </w:tc>
        <w:tc>
          <w:tcPr>
            <w:tcW w:w="2099" w:type="dxa"/>
            <w:tcBorders>
              <w:top w:val="single" w:sz="4" w:space="0" w:color="auto"/>
              <w:left w:val="single" w:sz="4" w:space="0" w:color="auto"/>
              <w:bottom w:val="single" w:sz="4" w:space="0" w:color="auto"/>
              <w:right w:val="single" w:sz="4" w:space="0" w:color="auto"/>
            </w:tcBorders>
            <w:vAlign w:val="center"/>
          </w:tcPr>
          <w:p w14:paraId="00D947AB" w14:textId="6420FF67" w:rsidR="0015515F" w:rsidRPr="00A457AC" w:rsidRDefault="0015515F" w:rsidP="0015515F">
            <w:pPr>
              <w:jc w:val="center"/>
              <w:rPr>
                <w:rFonts w:ascii="GHEA Grapalat" w:hAnsi="GHEA Grapalat" w:cs="Calibri"/>
                <w:sz w:val="16"/>
                <w:szCs w:val="16"/>
              </w:rPr>
            </w:pPr>
            <w:r>
              <w:rPr>
                <w:rFonts w:ascii="GHEA Grapalat" w:hAnsi="GHEA Grapalat" w:cs="Calibri"/>
                <w:sz w:val="18"/>
                <w:szCs w:val="18"/>
              </w:rPr>
              <w:t>35121100/1</w:t>
            </w:r>
          </w:p>
        </w:tc>
        <w:tc>
          <w:tcPr>
            <w:tcW w:w="4770" w:type="dxa"/>
            <w:tcBorders>
              <w:top w:val="single" w:sz="4" w:space="0" w:color="auto"/>
              <w:left w:val="single" w:sz="4" w:space="0" w:color="auto"/>
              <w:bottom w:val="single" w:sz="4" w:space="0" w:color="auto"/>
              <w:right w:val="single" w:sz="4" w:space="0" w:color="auto"/>
            </w:tcBorders>
            <w:vAlign w:val="center"/>
          </w:tcPr>
          <w:p w14:paraId="2A9F1AA1" w14:textId="63CE6118" w:rsidR="0015515F" w:rsidRPr="00A457AC" w:rsidRDefault="0015515F" w:rsidP="0015515F">
            <w:pPr>
              <w:rPr>
                <w:rFonts w:ascii="GHEA Grapalat" w:hAnsi="GHEA Grapalat" w:cs="Calibri"/>
                <w:color w:val="000000"/>
                <w:sz w:val="16"/>
                <w:szCs w:val="16"/>
              </w:rPr>
            </w:pPr>
            <w:r>
              <w:rPr>
                <w:rFonts w:ascii="GHEA Grapalat" w:hAnsi="GHEA Grapalat" w:cs="Calibri"/>
                <w:sz w:val="18"/>
                <w:szCs w:val="18"/>
              </w:rPr>
              <w:t xml:space="preserve"> անվտանգութան ապահովման սարքեր</w:t>
            </w:r>
          </w:p>
        </w:tc>
      </w:tr>
    </w:tbl>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36C01F0C" w:rsidR="00096865" w:rsidRPr="00D7506B" w:rsidRDefault="00CC049D" w:rsidP="00D7506B">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D7506B">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7B0767">
      <w:pPr>
        <w:rPr>
          <w:rFonts w:ascii="GHEA Grapalat" w:hAnsi="GHEA Grapalat"/>
          <w:b/>
          <w:sz w:val="20"/>
          <w:lang w:val="hy-AM"/>
        </w:rPr>
      </w:pPr>
    </w:p>
    <w:p w14:paraId="2D950735" w14:textId="77777777" w:rsidR="00D7506B" w:rsidRPr="00A71D81" w:rsidRDefault="00D7506B"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D07965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A209A">
        <w:rPr>
          <w:rFonts w:ascii="GHEA Grapalat" w:hAnsi="GHEA Grapalat" w:cs="Sylfaen"/>
          <w:szCs w:val="24"/>
          <w:lang w:val="hy-AM"/>
        </w:rPr>
        <w:t>7</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15515F">
        <w:rPr>
          <w:rFonts w:ascii="GHEA Grapalat" w:hAnsi="GHEA Grapalat" w:cs="Sylfaen"/>
          <w:szCs w:val="24"/>
          <w:lang w:val="hy-AM"/>
        </w:rPr>
        <w:t>16:00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B18A5">
        <w:rPr>
          <w:rFonts w:ascii="GHEA Grapalat" w:hAnsi="GHEA Grapalat" w:cs="Sylfaen"/>
          <w:szCs w:val="24"/>
          <w:lang w:val="hy-AM"/>
        </w:rPr>
        <w:t>ՀՀ, Կոտայքի մարզ, համայնք Առինջ, Պ. Սևակի 17-րդ փ., 51 (նախկին հասցեն՝ ք. Երևան, Աշխաբադի 55)</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2FF3A0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506B" w:rsidRPr="00D7506B">
        <w:rPr>
          <w:rFonts w:ascii="GHEA Grapalat" w:hAnsi="GHEA Grapalat" w:cs="Sylfaen"/>
          <w:szCs w:val="24"/>
          <w:lang w:val="hy-AM"/>
        </w:rPr>
        <w:t>Հ</w:t>
      </w:r>
      <w:r w:rsidR="00494951">
        <w:rPr>
          <w:rFonts w:ascii="GHEA Grapalat" w:hAnsi="GHEA Grapalat" w:cs="Sylfaen"/>
          <w:szCs w:val="24"/>
          <w:lang w:val="hy-AM"/>
        </w:rPr>
        <w:t>այկ</w:t>
      </w:r>
      <w:r w:rsidR="00D7506B" w:rsidRPr="00D7506B">
        <w:rPr>
          <w:rFonts w:ascii="GHEA Grapalat" w:hAnsi="GHEA Grapalat" w:cs="Sylfaen"/>
          <w:szCs w:val="24"/>
          <w:lang w:val="hy-AM"/>
        </w:rPr>
        <w:t xml:space="preserve"> </w:t>
      </w:r>
      <w:r w:rsidR="00494951">
        <w:rPr>
          <w:rFonts w:ascii="GHEA Grapalat" w:hAnsi="GHEA Grapalat" w:cs="Sylfaen"/>
          <w:szCs w:val="24"/>
          <w:lang w:val="hy-AM"/>
        </w:rPr>
        <w:t>Ղազարյան</w:t>
      </w:r>
      <w:r w:rsidR="00D7506B" w:rsidRPr="00D7506B">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7A1A40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642F81A0" w:rsidR="006C3115" w:rsidRPr="00D7506B" w:rsidRDefault="00D4666F" w:rsidP="00D7506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D89D611" w:rsidR="000845F6" w:rsidRPr="00A71D81" w:rsidRDefault="00D4666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ADD52B7" w:rsidR="000845F6" w:rsidRPr="00A71D81" w:rsidRDefault="00D4666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D7506B">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A6B568F"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A209A">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5515F">
        <w:rPr>
          <w:rFonts w:ascii="GHEA Grapalat" w:hAnsi="GHEA Grapalat" w:cs="Sylfaen"/>
          <w:szCs w:val="24"/>
          <w:lang w:val="hy-AM"/>
        </w:rPr>
        <w:t>16:00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6C8BAC9"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ՀՀ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8" w:name="_Hlk201942354"/>
      <w:r w:rsidRPr="00752B45">
        <w:rPr>
          <w:rFonts w:ascii="GHEA Grapalat" w:hAnsi="GHEA Grapalat" w:cs="Sylfaen"/>
          <w:sz w:val="20"/>
          <w:szCs w:val="24"/>
          <w:lang w:val="hy-AM" w:eastAsia="en-US"/>
        </w:rPr>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lastRenderedPageBreak/>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w:t>
      </w:r>
      <w:r w:rsidR="00DB4EFF"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E52B2">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D820ED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5515F">
        <w:rPr>
          <w:rFonts w:ascii="GHEA Grapalat" w:hAnsi="GHEA Grapalat"/>
          <w:b/>
          <w:lang w:val="es-ES"/>
        </w:rPr>
        <w:t>ՏԷՀԿԿ-ԳՀԱՊՁԲ-26/7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1403AED"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BB18A5">
        <w:rPr>
          <w:rFonts w:ascii="GHEA Grapalat" w:hAnsi="GHEA Grapalat" w:cs="Sylfaen"/>
          <w:sz w:val="20"/>
          <w:szCs w:val="20"/>
          <w:lang w:val="es-ES"/>
        </w:rPr>
        <w:t>ՏԵՍԱԼՈՒՍԱՆԿԱՐԱՀԱՆՈՂ ԷԼԵԿՏՐՈՆԱՅԻՆ ՀԱՄԱԿԱՐԳԵՐԻ ԿԱՌԱՎԱՐՄԱՆ ԿԵՆՏՐՈՆ</w:t>
      </w:r>
      <w:r w:rsidRPr="009E52B2">
        <w:rPr>
          <w:rFonts w:ascii="GHEA Grapalat" w:hAnsi="GHEA Grapalat" w:cs="Sylfaen"/>
          <w:sz w:val="20"/>
          <w:szCs w:val="20"/>
          <w:lang w:val="es-ES"/>
        </w:rPr>
        <w:t>» ՊՈԱԿ</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15515F">
        <w:rPr>
          <w:rFonts w:ascii="GHEA Grapalat" w:hAnsi="GHEA Grapalat"/>
          <w:sz w:val="20"/>
          <w:szCs w:val="20"/>
          <w:lang w:val="es-ES"/>
        </w:rPr>
        <w:t>ՏԷՀԿԿ-ԳՀԱՊՁԲ-26/7</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13E3BF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5515F">
        <w:rPr>
          <w:rFonts w:ascii="GHEA Grapalat" w:hAnsi="GHEA Grapalat" w:cs="Arial"/>
          <w:sz w:val="20"/>
          <w:szCs w:val="20"/>
          <w:lang w:val="es-ES"/>
        </w:rPr>
        <w:t>ՏԷՀԿԿ-ԳՀԱՊՁԲ-26/</w:t>
      </w:r>
      <w:proofErr w:type="gramStart"/>
      <w:r w:rsidR="0015515F">
        <w:rPr>
          <w:rFonts w:ascii="GHEA Grapalat" w:hAnsi="GHEA Grapalat" w:cs="Arial"/>
          <w:sz w:val="20"/>
          <w:szCs w:val="20"/>
          <w:lang w:val="es-ES"/>
        </w:rPr>
        <w:t>7</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1FE56E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15515F">
        <w:rPr>
          <w:rFonts w:ascii="GHEA Grapalat" w:hAnsi="GHEA Grapalat" w:cs="Sylfaen"/>
          <w:sz w:val="20"/>
          <w:szCs w:val="20"/>
          <w:lang w:val="hy-AM"/>
        </w:rPr>
        <w:t>ՏԷՀԿԿ-ԳՀԱՊՁԲ-26/7</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C9DBFAF"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827C28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5515F">
        <w:rPr>
          <w:rFonts w:ascii="GHEA Grapalat" w:hAnsi="GHEA Grapalat"/>
          <w:b/>
          <w:lang w:val="hy-AM"/>
        </w:rPr>
        <w:t>ՏԷՀԿԿ-ԳՀԱՊՁԲ-26/7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974B98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5515F">
        <w:rPr>
          <w:rFonts w:ascii="GHEA Grapalat" w:hAnsi="GHEA Grapalat" w:cs="Arial"/>
          <w:sz w:val="20"/>
          <w:szCs w:val="20"/>
          <w:lang w:val="es-ES"/>
        </w:rPr>
        <w:t>ՏԷՀԿԿ-ԳՀԱՊՁԲ-26/7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494C1E6"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5515F">
        <w:rPr>
          <w:rFonts w:ascii="GHEA Grapalat" w:hAnsi="GHEA Grapalat"/>
          <w:b/>
          <w:lang w:val="hy-AM"/>
        </w:rPr>
        <w:t>ՏԷՀԿԿ-ԳՀԱՊՁԲ-26/7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9E52B2">
        <w:rPr>
          <w:rFonts w:ascii="GHEA Grapalat" w:eastAsia="GHEA Grapalat" w:hAnsi="GHEA Grapalat" w:cs="GHEA Grapalat"/>
          <w:sz w:val="18"/>
          <w:szCs w:val="18"/>
        </w:rPr>
        <w:t>կազմակերպությունների)»</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E52B2">
        <w:rPr>
          <w:rFonts w:ascii="GHEA Grapalat" w:eastAsia="GHEA Grapalat" w:hAnsi="GHEA Grapalat" w:cs="GHEA Grapalat"/>
          <w:sz w:val="18"/>
          <w:szCs w:val="18"/>
        </w:rPr>
        <w:t>մասնակցություն)։</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9E52B2">
        <w:rPr>
          <w:rFonts w:ascii="GHEA Grapalat" w:eastAsia="GHEA Grapalat" w:hAnsi="GHEA Grapalat" w:cs="GHEA Grapalat"/>
          <w:sz w:val="18"/>
          <w:szCs w:val="18"/>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9E52B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9E52B2">
        <w:rPr>
          <w:rFonts w:ascii="GHEA Grapalat" w:eastAsia="GHEA Grapalat" w:hAnsi="GHEA Grapalat" w:cs="GHEA Grapalat"/>
          <w:sz w:val="18"/>
          <w:szCs w:val="18"/>
        </w:rPr>
        <w:t>համար)»</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27662F6" w14:textId="77777777" w:rsidR="0011676A"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FF1978E" w14:textId="77777777" w:rsidR="0011676A" w:rsidRDefault="0011676A" w:rsidP="000B1088">
      <w:pPr>
        <w:pStyle w:val="BodyTextIndent3"/>
        <w:spacing w:line="240" w:lineRule="auto"/>
        <w:ind w:firstLine="0"/>
        <w:jc w:val="right"/>
        <w:rPr>
          <w:rFonts w:ascii="GHEA Grapalat" w:hAnsi="GHEA Grapalat" w:cs="Sylfaen"/>
          <w:b/>
          <w:lang w:val="hy-AM"/>
        </w:rPr>
      </w:pPr>
    </w:p>
    <w:p w14:paraId="77332829" w14:textId="32BF4CC9"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37CA7D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5515F">
        <w:rPr>
          <w:rFonts w:ascii="GHEA Grapalat" w:hAnsi="GHEA Grapalat"/>
          <w:b/>
          <w:lang w:val="hy-AM"/>
        </w:rPr>
        <w:t>ՏԷՀԿԿ-ԳՀԱՊՁԲ-26/7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E81C8F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15515F">
        <w:rPr>
          <w:rFonts w:ascii="GHEA Grapalat" w:hAnsi="GHEA Grapalat" w:cs="Arial"/>
          <w:sz w:val="20"/>
          <w:szCs w:val="20"/>
          <w:lang w:val="es-ES"/>
        </w:rPr>
        <w:t>ՏԷՀԿԿ-ԳՀԱՊՁԲ-26/</w:t>
      </w:r>
      <w:proofErr w:type="gramStart"/>
      <w:r w:rsidR="0015515F">
        <w:rPr>
          <w:rFonts w:ascii="GHEA Grapalat" w:hAnsi="GHEA Grapalat" w:cs="Arial"/>
          <w:sz w:val="20"/>
          <w:szCs w:val="20"/>
          <w:lang w:val="es-ES"/>
        </w:rPr>
        <w:t>7</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366CCE"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66CCE"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66CCE"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66CCE"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5B1E5F2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5515F">
        <w:rPr>
          <w:rFonts w:ascii="GHEA Grapalat" w:hAnsi="GHEA Grapalat"/>
          <w:b/>
          <w:lang w:val="hy-AM"/>
        </w:rPr>
        <w:t>ՏԷՀԿԿ-ԳՀԱՊՁԲ-26/7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E90074A"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1" w:name="_Hlk136361704"/>
      <w:r w:rsidR="009E52B2" w:rsidRPr="009E52B2">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9E52B2" w:rsidRPr="009E52B2">
        <w:rPr>
          <w:rFonts w:ascii="GHEA Grapalat" w:hAnsi="GHEA Grapalat" w:cs="GHEA Grapalat"/>
          <w:sz w:val="20"/>
          <w:szCs w:val="20"/>
          <w:lang w:val="pt-BR"/>
        </w:rPr>
        <w:t>» ՊՈԱԿ</w:t>
      </w:r>
      <w:bookmarkEnd w:id="11"/>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15515F">
        <w:rPr>
          <w:rFonts w:ascii="GHEA Grapalat" w:hAnsi="GHEA Grapalat" w:cs="GHEA Grapalat"/>
          <w:sz w:val="20"/>
          <w:szCs w:val="20"/>
          <w:lang w:val="pt-BR"/>
        </w:rPr>
        <w:t>ՏԷՀԿԿ-ԳՀԱՊՁԲ-26/7</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6C2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080AA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6A6C2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8D08C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6A6C2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E41901"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6A6C2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1EAD0A6"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6A6C2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FA8587"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66CC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66CC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66CC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66CC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66CC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53932">
        <w:rPr>
          <w:rFonts w:ascii="GHEA Grapalat" w:hAnsi="GHEA Grapalat" w:cs="Sylfaen"/>
          <w:b/>
          <w:lang w:val="hy-AM"/>
        </w:rPr>
        <w:t>4</w:t>
      </w:r>
    </w:p>
    <w:p w14:paraId="270091D2" w14:textId="7B17B84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5515F">
        <w:rPr>
          <w:rFonts w:ascii="GHEA Grapalat" w:hAnsi="GHEA Grapalat" w:cs="Sylfaen"/>
          <w:b/>
          <w:lang w:val="hy-AM"/>
        </w:rPr>
        <w:t>ՏԷՀԿԿ-ԳՀԱՊՁԲ-26/7</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5898EB6"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151048" w:rsidRPr="00151048">
        <w:rPr>
          <w:rFonts w:ascii="GHEA Grapalat" w:hAnsi="GHEA Grapalat" w:cs="GHEA Grapalat"/>
          <w:sz w:val="20"/>
          <w:szCs w:val="20"/>
          <w:lang w:val="pt-BR"/>
        </w:rPr>
        <w:t>» ՊՈԱԿ</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15515F">
        <w:rPr>
          <w:rFonts w:ascii="GHEA Grapalat" w:hAnsi="GHEA Grapalat" w:cs="GHEA Grapalat"/>
          <w:sz w:val="20"/>
          <w:szCs w:val="20"/>
          <w:lang w:val="pt-BR"/>
        </w:rPr>
        <w:t>ՏԷՀԿԿ-ԳՀԱՊՁԲ-26/7</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F1CF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3E38D3"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1F1CF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292257" w:rsidR="001F1CF1" w:rsidRPr="00A71D81" w:rsidRDefault="001F1CF1" w:rsidP="001F1CF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F1CF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ABF1F8"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1F1CF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7E69B4"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1F1CF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BD3160F"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66CC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66CC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66CC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66CC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66CC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lastRenderedPageBreak/>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1979C40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5515F">
        <w:rPr>
          <w:rFonts w:ascii="GHEA Grapalat" w:hAnsi="GHEA Grapalat" w:cs="Sylfaen"/>
          <w:b/>
          <w:lang w:val="hy-AM"/>
        </w:rPr>
        <w:t>ՏԷՀԿԿ-ԳՀԱՊՁԲ-26/7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3C36B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207381" w14:textId="77777777" w:rsidR="00AD56A9" w:rsidRDefault="00071D1C" w:rsidP="00AD56A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3AFBED50" w:rsidR="00071D1C" w:rsidRPr="00A71D81" w:rsidRDefault="00071D1C" w:rsidP="00AD56A9">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65C0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F33114D" w:rsidR="00071D1C" w:rsidRDefault="00AD56A9"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6FDD9865" w14:textId="752BA3E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AD56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05F77570" w:rsidR="009E45F3" w:rsidRPr="00A71D81" w:rsidRDefault="0015515F" w:rsidP="0015515F">
      <w:pPr>
        <w:ind w:firstLine="709"/>
        <w:jc w:val="both"/>
        <w:rPr>
          <w:rFonts w:ascii="GHEA Grapalat" w:hAnsi="GHEA Grapalat"/>
          <w:sz w:val="20"/>
          <w:lang w:val="hy-AM"/>
        </w:rPr>
      </w:pPr>
      <w:r>
        <w:rPr>
          <w:rFonts w:ascii="GHEA Grapalat" w:hAnsi="GHEA Grapalat"/>
          <w:sz w:val="20"/>
          <w:lang w:val="hy-AM"/>
        </w:rPr>
        <w:t>4.2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E6218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D56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875962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D56A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0D9ED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AD56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AD56A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5520824E" w:rsidR="00E456FF" w:rsidRPr="00AD56A9"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D56A9" w:rsidRPr="00AD56A9">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E3446">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A0690D7" w14:textId="77777777" w:rsidR="004C0116" w:rsidRDefault="004C0116" w:rsidP="000B2D24">
      <w:pPr>
        <w:jc w:val="center"/>
        <w:rPr>
          <w:rFonts w:ascii="GHEA Grapalat" w:hAnsi="GHEA Grapalat"/>
          <w:sz w:val="20"/>
          <w:lang w:val="hy-AM"/>
        </w:rPr>
      </w:pPr>
      <w:bookmarkStart w:id="15" w:name="_Hlk109749891"/>
      <w:bookmarkStart w:id="16" w:name="_Hlk170318243"/>
    </w:p>
    <w:bookmarkEnd w:id="15"/>
    <w:bookmarkEnd w:id="16"/>
    <w:p w14:paraId="7333E62B" w14:textId="77777777" w:rsidR="0015515F" w:rsidRPr="00B07EC7" w:rsidRDefault="0015515F" w:rsidP="0015515F">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p>
    <w:p w14:paraId="2911EF0B" w14:textId="77777777" w:rsidR="0015515F" w:rsidRDefault="0015515F" w:rsidP="0015515F">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5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134"/>
        <w:gridCol w:w="1481"/>
        <w:gridCol w:w="1134"/>
        <w:gridCol w:w="4614"/>
        <w:gridCol w:w="772"/>
        <w:gridCol w:w="851"/>
        <w:gridCol w:w="850"/>
        <w:gridCol w:w="851"/>
        <w:gridCol w:w="992"/>
        <w:gridCol w:w="850"/>
        <w:gridCol w:w="1148"/>
      </w:tblGrid>
      <w:tr w:rsidR="0015515F" w:rsidRPr="00DF7EF2" w14:paraId="5EA868E7" w14:textId="77777777" w:rsidTr="004551AF">
        <w:trPr>
          <w:jc w:val="center"/>
        </w:trPr>
        <w:tc>
          <w:tcPr>
            <w:tcW w:w="15890" w:type="dxa"/>
            <w:gridSpan w:val="12"/>
          </w:tcPr>
          <w:p w14:paraId="300C305F" w14:textId="77777777" w:rsidR="0015515F" w:rsidRPr="00DF7EF2" w:rsidRDefault="0015515F" w:rsidP="004551AF">
            <w:pPr>
              <w:jc w:val="center"/>
              <w:rPr>
                <w:rFonts w:ascii="GHEA Grapalat" w:hAnsi="GHEA Grapalat"/>
                <w:color w:val="000000"/>
                <w:sz w:val="18"/>
                <w:lang w:val="hy-AM"/>
              </w:rPr>
            </w:pPr>
            <w:r w:rsidRPr="00DF7EF2">
              <w:rPr>
                <w:rFonts w:ascii="GHEA Grapalat" w:hAnsi="GHEA Grapalat"/>
                <w:color w:val="000000"/>
                <w:sz w:val="18"/>
                <w:lang w:val="hy-AM"/>
              </w:rPr>
              <w:t>Ապրանքի</w:t>
            </w:r>
          </w:p>
        </w:tc>
      </w:tr>
      <w:tr w:rsidR="0015515F" w:rsidRPr="00D93011" w14:paraId="1485E379" w14:textId="77777777" w:rsidTr="004551AF">
        <w:trPr>
          <w:trHeight w:val="466"/>
          <w:jc w:val="center"/>
        </w:trPr>
        <w:tc>
          <w:tcPr>
            <w:tcW w:w="1213" w:type="dxa"/>
            <w:vMerge w:val="restart"/>
            <w:vAlign w:val="center"/>
          </w:tcPr>
          <w:p w14:paraId="7DCD4F30" w14:textId="77777777" w:rsidR="0015515F" w:rsidRPr="00DF7EF2" w:rsidRDefault="0015515F" w:rsidP="004551AF">
            <w:pPr>
              <w:jc w:val="center"/>
              <w:rPr>
                <w:rFonts w:ascii="GHEA Grapalat" w:hAnsi="GHEA Grapalat"/>
                <w:color w:val="000000"/>
                <w:sz w:val="14"/>
                <w:lang w:val="hy-AM"/>
              </w:rPr>
            </w:pPr>
            <w:r w:rsidRPr="00DF7EF2">
              <w:rPr>
                <w:rFonts w:ascii="GHEA Grapalat" w:hAnsi="GHEA Grapalat"/>
                <w:color w:val="000000"/>
                <w:sz w:val="14"/>
                <w:lang w:val="hy-AM"/>
              </w:rPr>
              <w:t>հրավերով նախատեսված չափաբաժնի համարը</w:t>
            </w:r>
          </w:p>
        </w:tc>
        <w:tc>
          <w:tcPr>
            <w:tcW w:w="1134" w:type="dxa"/>
            <w:vMerge w:val="restart"/>
            <w:vAlign w:val="center"/>
          </w:tcPr>
          <w:p w14:paraId="4863EC82" w14:textId="77777777" w:rsidR="0015515F" w:rsidRPr="00CF78F3" w:rsidRDefault="0015515F" w:rsidP="004551AF">
            <w:pPr>
              <w:jc w:val="center"/>
              <w:rPr>
                <w:rFonts w:ascii="GHEA Grapalat" w:hAnsi="GHEA Grapalat"/>
                <w:color w:val="000000"/>
                <w:sz w:val="14"/>
                <w:szCs w:val="16"/>
                <w:lang w:val="hy-AM"/>
              </w:rPr>
            </w:pPr>
            <w:r w:rsidRPr="00DF7EF2">
              <w:rPr>
                <w:rFonts w:ascii="GHEA Grapalat" w:hAnsi="GHEA Grapalat"/>
                <w:color w:val="000000"/>
                <w:sz w:val="14"/>
                <w:szCs w:val="16"/>
                <w:lang w:val="hy-AM"/>
              </w:rPr>
              <w:t>գնումների պլանով նախատեսվա</w:t>
            </w:r>
            <w:r w:rsidRPr="00CF78F3">
              <w:rPr>
                <w:rFonts w:ascii="GHEA Grapalat" w:hAnsi="GHEA Grapalat"/>
                <w:color w:val="000000"/>
                <w:sz w:val="14"/>
                <w:szCs w:val="16"/>
                <w:lang w:val="hy-AM"/>
              </w:rPr>
              <w:t>ծ միջանցիկ ծածկագիրը` ըստ ԳՄԱ դասակարգման (CPV)</w:t>
            </w:r>
          </w:p>
        </w:tc>
        <w:tc>
          <w:tcPr>
            <w:tcW w:w="1481" w:type="dxa"/>
            <w:vMerge w:val="restart"/>
            <w:vAlign w:val="center"/>
          </w:tcPr>
          <w:p w14:paraId="3C750BAC" w14:textId="77777777" w:rsidR="0015515F" w:rsidRPr="00D93011" w:rsidRDefault="0015515F" w:rsidP="004551AF">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1134" w:type="dxa"/>
            <w:vMerge w:val="restart"/>
            <w:vAlign w:val="center"/>
          </w:tcPr>
          <w:p w14:paraId="714D9428" w14:textId="77777777" w:rsidR="0015515F" w:rsidRPr="00D93011" w:rsidRDefault="0015515F" w:rsidP="004551AF">
            <w:pPr>
              <w:jc w:val="center"/>
              <w:rPr>
                <w:rFonts w:ascii="GHEA Grapalat" w:hAnsi="GHEA Grapalat"/>
                <w:color w:val="000000"/>
                <w:sz w:val="14"/>
              </w:rPr>
            </w:pPr>
            <w:r w:rsidRPr="00D93011">
              <w:rPr>
                <w:rFonts w:ascii="GHEA Grapalat" w:hAnsi="GHEA Grapalat"/>
                <w:color w:val="000000"/>
                <w:sz w:val="14"/>
              </w:rPr>
              <w:t xml:space="preserve">ապրանքային նշանը, </w:t>
            </w:r>
            <w:r w:rsidRPr="00D93011">
              <w:rPr>
                <w:rFonts w:ascii="GHEA Grapalat" w:hAnsi="GHEA Grapalat"/>
                <w:color w:val="000000"/>
                <w:sz w:val="14"/>
                <w:lang w:val="hy-AM"/>
              </w:rPr>
              <w:t>ֆիրմային անվանումը, մոդելը</w:t>
            </w:r>
            <w:r w:rsidRPr="00D93011">
              <w:rPr>
                <w:rFonts w:ascii="GHEA Grapalat" w:hAnsi="GHEA Grapalat"/>
                <w:color w:val="000000"/>
                <w:sz w:val="14"/>
              </w:rPr>
              <w:t xml:space="preserve"> և արտադրողի անվանումը *</w:t>
            </w:r>
          </w:p>
        </w:tc>
        <w:tc>
          <w:tcPr>
            <w:tcW w:w="4614" w:type="dxa"/>
            <w:vMerge w:val="restart"/>
            <w:vAlign w:val="center"/>
          </w:tcPr>
          <w:p w14:paraId="4839B818" w14:textId="77777777" w:rsidR="0015515F" w:rsidRPr="00D93011" w:rsidRDefault="0015515F" w:rsidP="004551AF">
            <w:pPr>
              <w:jc w:val="center"/>
              <w:rPr>
                <w:rFonts w:ascii="GHEA Grapalat" w:hAnsi="GHEA Grapalat"/>
                <w:color w:val="000000"/>
                <w:sz w:val="14"/>
              </w:rPr>
            </w:pPr>
            <w:r w:rsidRPr="00D93011">
              <w:rPr>
                <w:rFonts w:ascii="GHEA Grapalat" w:hAnsi="GHEA Grapalat"/>
                <w:color w:val="000000"/>
                <w:sz w:val="14"/>
              </w:rPr>
              <w:t>տեխնիկական բնութագիրը</w:t>
            </w:r>
            <w:r>
              <w:rPr>
                <w:rFonts w:ascii="GHEA Grapalat" w:hAnsi="GHEA Grapalat"/>
                <w:color w:val="000000"/>
                <w:sz w:val="14"/>
              </w:rPr>
              <w:t>**</w:t>
            </w:r>
          </w:p>
        </w:tc>
        <w:tc>
          <w:tcPr>
            <w:tcW w:w="772" w:type="dxa"/>
            <w:vMerge w:val="restart"/>
            <w:vAlign w:val="center"/>
          </w:tcPr>
          <w:p w14:paraId="69584A68" w14:textId="77777777" w:rsidR="0015515F" w:rsidRPr="004F61B4" w:rsidRDefault="0015515F" w:rsidP="004551AF">
            <w:pPr>
              <w:jc w:val="center"/>
              <w:rPr>
                <w:rFonts w:ascii="GHEA Grapalat" w:hAnsi="GHEA Grapalat"/>
                <w:color w:val="000000"/>
                <w:sz w:val="12"/>
                <w:szCs w:val="12"/>
              </w:rPr>
            </w:pPr>
            <w:r w:rsidRPr="004F61B4">
              <w:rPr>
                <w:rFonts w:ascii="GHEA Grapalat" w:hAnsi="GHEA Grapalat"/>
                <w:color w:val="000000"/>
                <w:sz w:val="12"/>
                <w:szCs w:val="12"/>
              </w:rPr>
              <w:t>չափման միավորը</w:t>
            </w:r>
          </w:p>
        </w:tc>
        <w:tc>
          <w:tcPr>
            <w:tcW w:w="851" w:type="dxa"/>
            <w:vMerge w:val="restart"/>
            <w:vAlign w:val="center"/>
          </w:tcPr>
          <w:p w14:paraId="7B2B61E0" w14:textId="77777777" w:rsidR="0015515F" w:rsidRPr="004F61B4" w:rsidRDefault="0015515F" w:rsidP="004551AF">
            <w:pPr>
              <w:jc w:val="center"/>
              <w:rPr>
                <w:rFonts w:ascii="GHEA Grapalat" w:hAnsi="GHEA Grapalat"/>
                <w:color w:val="000000"/>
                <w:sz w:val="12"/>
                <w:szCs w:val="12"/>
              </w:rPr>
            </w:pPr>
            <w:r w:rsidRPr="004F61B4">
              <w:rPr>
                <w:rFonts w:ascii="GHEA Grapalat" w:hAnsi="GHEA Grapalat"/>
                <w:color w:val="000000"/>
                <w:sz w:val="12"/>
                <w:szCs w:val="12"/>
              </w:rPr>
              <w:t>միավոր գինը/ՀՀ դրամ</w:t>
            </w:r>
          </w:p>
        </w:tc>
        <w:tc>
          <w:tcPr>
            <w:tcW w:w="850" w:type="dxa"/>
            <w:vMerge w:val="restart"/>
            <w:vAlign w:val="center"/>
          </w:tcPr>
          <w:p w14:paraId="4A56D65F" w14:textId="77777777" w:rsidR="0015515F" w:rsidRPr="004F61B4" w:rsidRDefault="0015515F" w:rsidP="004551AF">
            <w:pPr>
              <w:jc w:val="center"/>
              <w:rPr>
                <w:rFonts w:ascii="GHEA Grapalat" w:hAnsi="GHEA Grapalat"/>
                <w:color w:val="000000"/>
                <w:sz w:val="12"/>
                <w:szCs w:val="12"/>
              </w:rPr>
            </w:pPr>
            <w:r w:rsidRPr="004F61B4">
              <w:rPr>
                <w:rFonts w:ascii="GHEA Grapalat" w:hAnsi="GHEA Grapalat"/>
                <w:color w:val="000000"/>
                <w:sz w:val="12"/>
                <w:szCs w:val="12"/>
              </w:rPr>
              <w:t>ընդհանուր գինը/ՀՀ դրամ</w:t>
            </w:r>
          </w:p>
        </w:tc>
        <w:tc>
          <w:tcPr>
            <w:tcW w:w="851" w:type="dxa"/>
            <w:vMerge w:val="restart"/>
            <w:vAlign w:val="center"/>
          </w:tcPr>
          <w:p w14:paraId="006AC811" w14:textId="77777777" w:rsidR="0015515F" w:rsidRPr="004F61B4" w:rsidRDefault="0015515F" w:rsidP="004551AF">
            <w:pPr>
              <w:jc w:val="center"/>
              <w:rPr>
                <w:rFonts w:ascii="GHEA Grapalat" w:hAnsi="GHEA Grapalat"/>
                <w:color w:val="000000"/>
                <w:sz w:val="12"/>
                <w:szCs w:val="12"/>
              </w:rPr>
            </w:pPr>
            <w:r w:rsidRPr="004F61B4">
              <w:rPr>
                <w:rFonts w:ascii="GHEA Grapalat" w:hAnsi="GHEA Grapalat"/>
                <w:color w:val="000000"/>
                <w:sz w:val="12"/>
                <w:szCs w:val="12"/>
              </w:rPr>
              <w:t>ընդհանուր քանակը</w:t>
            </w:r>
          </w:p>
        </w:tc>
        <w:tc>
          <w:tcPr>
            <w:tcW w:w="2990" w:type="dxa"/>
            <w:gridSpan w:val="3"/>
            <w:vAlign w:val="center"/>
          </w:tcPr>
          <w:p w14:paraId="1B89E794" w14:textId="77777777" w:rsidR="0015515F" w:rsidRPr="004F61B4" w:rsidRDefault="0015515F" w:rsidP="004551AF">
            <w:pPr>
              <w:jc w:val="center"/>
              <w:rPr>
                <w:rFonts w:ascii="GHEA Grapalat" w:hAnsi="GHEA Grapalat"/>
                <w:color w:val="000000"/>
                <w:sz w:val="12"/>
                <w:szCs w:val="12"/>
              </w:rPr>
            </w:pPr>
            <w:r w:rsidRPr="004F61B4">
              <w:rPr>
                <w:rFonts w:ascii="GHEA Grapalat" w:hAnsi="GHEA Grapalat"/>
                <w:color w:val="000000"/>
                <w:sz w:val="12"/>
                <w:szCs w:val="12"/>
              </w:rPr>
              <w:t>մատակարարման</w:t>
            </w:r>
          </w:p>
        </w:tc>
      </w:tr>
      <w:tr w:rsidR="0015515F" w:rsidRPr="00D93011" w14:paraId="09F77332" w14:textId="77777777" w:rsidTr="004551AF">
        <w:trPr>
          <w:trHeight w:val="750"/>
          <w:jc w:val="center"/>
        </w:trPr>
        <w:tc>
          <w:tcPr>
            <w:tcW w:w="1213" w:type="dxa"/>
            <w:vMerge/>
            <w:vAlign w:val="center"/>
          </w:tcPr>
          <w:p w14:paraId="6F745B9A" w14:textId="77777777" w:rsidR="0015515F" w:rsidRPr="00D93011" w:rsidRDefault="0015515F" w:rsidP="004551AF">
            <w:pPr>
              <w:jc w:val="center"/>
              <w:rPr>
                <w:rFonts w:ascii="GHEA Grapalat" w:hAnsi="GHEA Grapalat"/>
                <w:color w:val="000000"/>
                <w:sz w:val="14"/>
              </w:rPr>
            </w:pPr>
          </w:p>
        </w:tc>
        <w:tc>
          <w:tcPr>
            <w:tcW w:w="1134" w:type="dxa"/>
            <w:vMerge/>
            <w:vAlign w:val="center"/>
          </w:tcPr>
          <w:p w14:paraId="5DEB25CE" w14:textId="77777777" w:rsidR="0015515F" w:rsidRPr="00D93011" w:rsidRDefault="0015515F" w:rsidP="004551AF">
            <w:pPr>
              <w:jc w:val="center"/>
              <w:rPr>
                <w:rFonts w:ascii="GHEA Grapalat" w:hAnsi="GHEA Grapalat"/>
                <w:color w:val="000000"/>
                <w:sz w:val="14"/>
                <w:szCs w:val="16"/>
              </w:rPr>
            </w:pPr>
          </w:p>
        </w:tc>
        <w:tc>
          <w:tcPr>
            <w:tcW w:w="1481" w:type="dxa"/>
            <w:vMerge/>
            <w:vAlign w:val="center"/>
          </w:tcPr>
          <w:p w14:paraId="21164600" w14:textId="77777777" w:rsidR="0015515F" w:rsidRPr="00D93011" w:rsidRDefault="0015515F" w:rsidP="004551AF">
            <w:pPr>
              <w:jc w:val="center"/>
              <w:rPr>
                <w:rFonts w:ascii="GHEA Grapalat" w:hAnsi="GHEA Grapalat"/>
                <w:color w:val="000000"/>
                <w:sz w:val="14"/>
              </w:rPr>
            </w:pPr>
          </w:p>
        </w:tc>
        <w:tc>
          <w:tcPr>
            <w:tcW w:w="1134" w:type="dxa"/>
            <w:vMerge/>
            <w:vAlign w:val="center"/>
          </w:tcPr>
          <w:p w14:paraId="6E8832A2" w14:textId="77777777" w:rsidR="0015515F" w:rsidRPr="00D93011" w:rsidRDefault="0015515F" w:rsidP="004551AF">
            <w:pPr>
              <w:jc w:val="center"/>
              <w:rPr>
                <w:rFonts w:ascii="GHEA Grapalat" w:hAnsi="GHEA Grapalat"/>
                <w:color w:val="000000"/>
                <w:sz w:val="14"/>
              </w:rPr>
            </w:pPr>
          </w:p>
        </w:tc>
        <w:tc>
          <w:tcPr>
            <w:tcW w:w="4614" w:type="dxa"/>
            <w:vMerge/>
            <w:vAlign w:val="center"/>
          </w:tcPr>
          <w:p w14:paraId="7A0B5960" w14:textId="77777777" w:rsidR="0015515F" w:rsidRPr="00D93011" w:rsidRDefault="0015515F" w:rsidP="004551AF">
            <w:pPr>
              <w:jc w:val="center"/>
              <w:rPr>
                <w:rFonts w:ascii="GHEA Grapalat" w:hAnsi="GHEA Grapalat"/>
                <w:color w:val="000000"/>
                <w:sz w:val="14"/>
              </w:rPr>
            </w:pPr>
          </w:p>
        </w:tc>
        <w:tc>
          <w:tcPr>
            <w:tcW w:w="772" w:type="dxa"/>
            <w:vMerge/>
            <w:vAlign w:val="center"/>
          </w:tcPr>
          <w:p w14:paraId="2070A0B4" w14:textId="77777777" w:rsidR="0015515F" w:rsidRPr="004F61B4" w:rsidRDefault="0015515F" w:rsidP="004551AF">
            <w:pPr>
              <w:jc w:val="center"/>
              <w:rPr>
                <w:rFonts w:ascii="GHEA Grapalat" w:hAnsi="GHEA Grapalat"/>
                <w:color w:val="000000"/>
                <w:sz w:val="12"/>
                <w:szCs w:val="12"/>
              </w:rPr>
            </w:pPr>
          </w:p>
        </w:tc>
        <w:tc>
          <w:tcPr>
            <w:tcW w:w="851" w:type="dxa"/>
            <w:vMerge/>
            <w:vAlign w:val="center"/>
          </w:tcPr>
          <w:p w14:paraId="1BD1D15D" w14:textId="77777777" w:rsidR="0015515F" w:rsidRPr="004F61B4" w:rsidRDefault="0015515F" w:rsidP="004551AF">
            <w:pPr>
              <w:jc w:val="center"/>
              <w:rPr>
                <w:rFonts w:ascii="GHEA Grapalat" w:hAnsi="GHEA Grapalat"/>
                <w:color w:val="000000"/>
                <w:sz w:val="12"/>
                <w:szCs w:val="12"/>
              </w:rPr>
            </w:pPr>
          </w:p>
        </w:tc>
        <w:tc>
          <w:tcPr>
            <w:tcW w:w="850" w:type="dxa"/>
            <w:vMerge/>
            <w:vAlign w:val="center"/>
          </w:tcPr>
          <w:p w14:paraId="5B59AA8F" w14:textId="77777777" w:rsidR="0015515F" w:rsidRPr="004F61B4" w:rsidRDefault="0015515F" w:rsidP="004551AF">
            <w:pPr>
              <w:jc w:val="center"/>
              <w:rPr>
                <w:rFonts w:ascii="GHEA Grapalat" w:hAnsi="GHEA Grapalat"/>
                <w:color w:val="000000"/>
                <w:sz w:val="12"/>
                <w:szCs w:val="12"/>
              </w:rPr>
            </w:pPr>
          </w:p>
        </w:tc>
        <w:tc>
          <w:tcPr>
            <w:tcW w:w="851" w:type="dxa"/>
            <w:vMerge/>
            <w:vAlign w:val="center"/>
          </w:tcPr>
          <w:p w14:paraId="19F11E9F" w14:textId="77777777" w:rsidR="0015515F" w:rsidRPr="004F61B4" w:rsidRDefault="0015515F" w:rsidP="004551AF">
            <w:pPr>
              <w:jc w:val="center"/>
              <w:rPr>
                <w:rFonts w:ascii="GHEA Grapalat" w:hAnsi="GHEA Grapalat"/>
                <w:color w:val="000000"/>
                <w:sz w:val="12"/>
                <w:szCs w:val="12"/>
              </w:rPr>
            </w:pPr>
          </w:p>
        </w:tc>
        <w:tc>
          <w:tcPr>
            <w:tcW w:w="992" w:type="dxa"/>
            <w:vAlign w:val="center"/>
          </w:tcPr>
          <w:p w14:paraId="5230781A" w14:textId="77777777" w:rsidR="0015515F" w:rsidRPr="004F61B4" w:rsidRDefault="0015515F" w:rsidP="004551AF">
            <w:pPr>
              <w:jc w:val="center"/>
              <w:rPr>
                <w:rFonts w:ascii="GHEA Grapalat" w:hAnsi="GHEA Grapalat"/>
                <w:color w:val="000000"/>
                <w:sz w:val="12"/>
                <w:szCs w:val="12"/>
              </w:rPr>
            </w:pPr>
            <w:r w:rsidRPr="004F61B4">
              <w:rPr>
                <w:rFonts w:ascii="GHEA Grapalat" w:hAnsi="GHEA Grapalat"/>
                <w:color w:val="000000"/>
                <w:sz w:val="12"/>
                <w:szCs w:val="12"/>
              </w:rPr>
              <w:t>հասցեն</w:t>
            </w:r>
          </w:p>
        </w:tc>
        <w:tc>
          <w:tcPr>
            <w:tcW w:w="850" w:type="dxa"/>
            <w:vAlign w:val="center"/>
          </w:tcPr>
          <w:p w14:paraId="287C5C15" w14:textId="77777777" w:rsidR="0015515F" w:rsidRPr="004F61B4" w:rsidRDefault="0015515F" w:rsidP="004551AF">
            <w:pPr>
              <w:jc w:val="center"/>
              <w:rPr>
                <w:rFonts w:ascii="GHEA Grapalat" w:hAnsi="GHEA Grapalat"/>
                <w:color w:val="000000"/>
                <w:sz w:val="12"/>
                <w:szCs w:val="12"/>
              </w:rPr>
            </w:pPr>
            <w:r w:rsidRPr="004F61B4">
              <w:rPr>
                <w:rFonts w:ascii="GHEA Grapalat" w:hAnsi="GHEA Grapalat"/>
                <w:color w:val="000000"/>
                <w:sz w:val="12"/>
                <w:szCs w:val="12"/>
              </w:rPr>
              <w:t>ենթակա քանակը</w:t>
            </w:r>
          </w:p>
        </w:tc>
        <w:tc>
          <w:tcPr>
            <w:tcW w:w="1148" w:type="dxa"/>
            <w:vAlign w:val="center"/>
          </w:tcPr>
          <w:p w14:paraId="45E554EA" w14:textId="77777777" w:rsidR="0015515F" w:rsidRPr="004F61B4" w:rsidRDefault="0015515F" w:rsidP="004551AF">
            <w:pPr>
              <w:jc w:val="center"/>
              <w:rPr>
                <w:rFonts w:ascii="GHEA Grapalat" w:hAnsi="GHEA Grapalat"/>
                <w:color w:val="000000"/>
                <w:sz w:val="12"/>
                <w:szCs w:val="12"/>
              </w:rPr>
            </w:pPr>
            <w:r w:rsidRPr="004F61B4">
              <w:rPr>
                <w:rFonts w:ascii="GHEA Grapalat" w:hAnsi="GHEA Grapalat"/>
                <w:color w:val="000000"/>
                <w:sz w:val="12"/>
                <w:szCs w:val="12"/>
              </w:rPr>
              <w:t>Ժամկետը</w:t>
            </w:r>
          </w:p>
        </w:tc>
      </w:tr>
      <w:tr w:rsidR="0094309D" w:rsidRPr="00366CCE" w14:paraId="1D5D335D" w14:textId="77777777" w:rsidTr="004551AF">
        <w:trPr>
          <w:trHeight w:val="786"/>
          <w:jc w:val="center"/>
        </w:trPr>
        <w:tc>
          <w:tcPr>
            <w:tcW w:w="1213" w:type="dxa"/>
            <w:vAlign w:val="center"/>
          </w:tcPr>
          <w:p w14:paraId="750B0500" w14:textId="77777777" w:rsidR="0094309D" w:rsidRPr="00BF74CE" w:rsidRDefault="0094309D" w:rsidP="0094309D">
            <w:pPr>
              <w:jc w:val="center"/>
              <w:rPr>
                <w:rFonts w:ascii="GHEA Grapalat" w:hAnsi="GHEA Grapalat"/>
                <w:color w:val="000000"/>
                <w:sz w:val="16"/>
                <w:szCs w:val="16"/>
                <w:lang w:val="hy-AM"/>
              </w:rPr>
            </w:pPr>
            <w:r w:rsidRPr="00BF74CE">
              <w:rPr>
                <w:rFonts w:ascii="GHEA Grapalat" w:hAnsi="GHEA Grapalat"/>
                <w:color w:val="000000"/>
                <w:sz w:val="16"/>
                <w:szCs w:val="16"/>
                <w:lang w:val="hy-AM"/>
              </w:rPr>
              <w:t>1</w:t>
            </w:r>
          </w:p>
        </w:tc>
        <w:tc>
          <w:tcPr>
            <w:tcW w:w="1134" w:type="dxa"/>
            <w:vAlign w:val="center"/>
          </w:tcPr>
          <w:p w14:paraId="42CBC7E9" w14:textId="77777777" w:rsidR="0094309D" w:rsidRPr="00BF74CE" w:rsidRDefault="0094309D" w:rsidP="0094309D">
            <w:pPr>
              <w:contextualSpacing/>
              <w:jc w:val="center"/>
              <w:rPr>
                <w:rFonts w:ascii="GHEA Grapalat" w:hAnsi="GHEA Grapalat" w:cs="Calibri"/>
                <w:sz w:val="16"/>
                <w:szCs w:val="16"/>
              </w:rPr>
            </w:pPr>
            <w:r w:rsidRPr="00BF74CE">
              <w:rPr>
                <w:rFonts w:ascii="GHEA Grapalat" w:hAnsi="GHEA Grapalat" w:cs="Calibri"/>
                <w:sz w:val="16"/>
                <w:szCs w:val="16"/>
              </w:rPr>
              <w:t>35121100/1</w:t>
            </w:r>
          </w:p>
        </w:tc>
        <w:tc>
          <w:tcPr>
            <w:tcW w:w="1481" w:type="dxa"/>
            <w:vAlign w:val="center"/>
          </w:tcPr>
          <w:p w14:paraId="1EC119AD" w14:textId="77777777" w:rsidR="0094309D" w:rsidRPr="00BF74CE" w:rsidRDefault="0094309D" w:rsidP="0094309D">
            <w:pPr>
              <w:contextualSpacing/>
              <w:rPr>
                <w:rFonts w:ascii="GHEA Grapalat" w:hAnsi="GHEA Grapalat" w:cs="Calibri"/>
                <w:sz w:val="16"/>
                <w:szCs w:val="16"/>
              </w:rPr>
            </w:pPr>
            <w:r w:rsidRPr="00BF74CE">
              <w:rPr>
                <w:rFonts w:ascii="GHEA Grapalat" w:hAnsi="GHEA Grapalat" w:cs="Calibri"/>
                <w:sz w:val="16"/>
                <w:szCs w:val="16"/>
              </w:rPr>
              <w:t>անվտանգութան ապահովման սարքեր</w:t>
            </w:r>
          </w:p>
        </w:tc>
        <w:tc>
          <w:tcPr>
            <w:tcW w:w="1134" w:type="dxa"/>
            <w:vAlign w:val="center"/>
          </w:tcPr>
          <w:p w14:paraId="7102C821" w14:textId="77777777" w:rsidR="0094309D" w:rsidRPr="00BF74CE" w:rsidRDefault="0094309D" w:rsidP="0094309D">
            <w:pPr>
              <w:jc w:val="both"/>
              <w:rPr>
                <w:rFonts w:ascii="GHEA Grapalat" w:hAnsi="GHEA Grapalat"/>
                <w:color w:val="000000"/>
                <w:sz w:val="16"/>
                <w:szCs w:val="16"/>
              </w:rPr>
            </w:pPr>
          </w:p>
        </w:tc>
        <w:tc>
          <w:tcPr>
            <w:tcW w:w="4614" w:type="dxa"/>
            <w:vAlign w:val="center"/>
          </w:tcPr>
          <w:p w14:paraId="32139ECA" w14:textId="77777777" w:rsidR="0094309D" w:rsidRPr="00BF74CE" w:rsidRDefault="0094309D" w:rsidP="0094309D">
            <w:pPr>
              <w:jc w:val="both"/>
              <w:rPr>
                <w:rFonts w:ascii="GHEA Grapalat" w:hAnsi="GHEA Grapalat"/>
                <w:sz w:val="16"/>
                <w:szCs w:val="16"/>
                <w:lang w:val="hy-AM"/>
              </w:rPr>
            </w:pPr>
            <w:r>
              <w:rPr>
                <w:rFonts w:ascii="GHEA Grapalat" w:hAnsi="GHEA Grapalat"/>
                <w:sz w:val="16"/>
                <w:szCs w:val="16"/>
                <w:lang w:val="hy-AM"/>
              </w:rPr>
              <w:t>Արագաչափ սարքերի համար նախատեսված ան</w:t>
            </w:r>
            <w:r w:rsidRPr="00BF74CE">
              <w:rPr>
                <w:rFonts w:ascii="GHEA Grapalat" w:hAnsi="GHEA Grapalat"/>
                <w:sz w:val="16"/>
                <w:szCs w:val="16"/>
                <w:lang w:val="hy-AM"/>
              </w:rPr>
              <w:t xml:space="preserve">վտանգության ապահովման </w:t>
            </w:r>
            <w:r>
              <w:rPr>
                <w:rFonts w:ascii="GHEA Grapalat" w:hAnsi="GHEA Grapalat"/>
                <w:sz w:val="16"/>
                <w:szCs w:val="16"/>
                <w:lang w:val="hy-AM"/>
              </w:rPr>
              <w:t xml:space="preserve">ահազանգման </w:t>
            </w:r>
            <w:r w:rsidRPr="00BF74CE">
              <w:rPr>
                <w:rFonts w:ascii="GHEA Grapalat" w:hAnsi="GHEA Grapalat"/>
                <w:sz w:val="16"/>
                <w:szCs w:val="16"/>
                <w:lang w:val="hy-AM"/>
              </w:rPr>
              <w:t>սարքը</w:t>
            </w:r>
            <w:r>
              <w:rPr>
                <w:rFonts w:ascii="GHEA Grapalat" w:hAnsi="GHEA Grapalat"/>
                <w:sz w:val="16"/>
                <w:szCs w:val="16"/>
                <w:lang w:val="hy-AM"/>
              </w:rPr>
              <w:t xml:space="preserve"> </w:t>
            </w:r>
            <w:r>
              <w:rPr>
                <w:rFonts w:ascii="GHEA Grapalat" w:hAnsi="GHEA Grapalat"/>
                <w:sz w:val="16"/>
                <w:szCs w:val="16"/>
              </w:rPr>
              <w:t>(</w:t>
            </w:r>
            <w:r>
              <w:rPr>
                <w:rFonts w:ascii="GHEA Grapalat" w:hAnsi="GHEA Grapalat"/>
                <w:sz w:val="16"/>
                <w:szCs w:val="16"/>
                <w:lang w:val="hy-AM"/>
              </w:rPr>
              <w:t>սնուցման բացակայության, հարվածի դեպքում՝ ահազանգ</w:t>
            </w:r>
            <w:r>
              <w:rPr>
                <w:rFonts w:ascii="GHEA Grapalat" w:hAnsi="GHEA Grapalat"/>
                <w:sz w:val="16"/>
                <w:szCs w:val="16"/>
              </w:rPr>
              <w:t>)</w:t>
            </w:r>
            <w:r w:rsidRPr="00BF74CE">
              <w:rPr>
                <w:rFonts w:ascii="GHEA Grapalat" w:hAnsi="GHEA Grapalat"/>
                <w:sz w:val="16"/>
                <w:szCs w:val="16"/>
                <w:lang w:val="hy-AM"/>
              </w:rPr>
              <w:t xml:space="preserve"> պետք է ուղարկի և ստանա կարճ հաղորդագրություններ (SMS)՝ տեքստը պետք է լինի փոփոխելի։  </w:t>
            </w:r>
          </w:p>
          <w:p w14:paraId="35BF7C75" w14:textId="77777777" w:rsidR="0094309D" w:rsidRPr="00BF74CE" w:rsidRDefault="0094309D" w:rsidP="0094309D">
            <w:pPr>
              <w:tabs>
                <w:tab w:val="left" w:pos="1315"/>
              </w:tabs>
              <w:jc w:val="both"/>
              <w:rPr>
                <w:rFonts w:ascii="GHEA Grapalat" w:hAnsi="GHEA Grapalat"/>
                <w:sz w:val="16"/>
                <w:szCs w:val="16"/>
                <w:lang w:val="hy-AM"/>
              </w:rPr>
            </w:pPr>
            <w:r w:rsidRPr="00BF74CE">
              <w:rPr>
                <w:rFonts w:ascii="GHEA Grapalat" w:hAnsi="GHEA Grapalat"/>
                <w:sz w:val="16"/>
                <w:szCs w:val="16"/>
                <w:lang w:val="hy-AM"/>
              </w:rPr>
              <w:t>Սարքը պետք է ուղարկի և ստանա հեռախոսազանգեր, պետք է ունենա առնվազն 3 կառավարվող ելքեր։</w:t>
            </w:r>
          </w:p>
          <w:p w14:paraId="0E165C83" w14:textId="77777777" w:rsidR="0094309D" w:rsidRPr="00BF74CE" w:rsidRDefault="0094309D" w:rsidP="0094309D">
            <w:pPr>
              <w:tabs>
                <w:tab w:val="left" w:pos="1315"/>
              </w:tabs>
              <w:jc w:val="both"/>
              <w:rPr>
                <w:rFonts w:ascii="GHEA Grapalat" w:hAnsi="GHEA Grapalat"/>
                <w:sz w:val="16"/>
                <w:szCs w:val="16"/>
                <w:lang w:val="hy-AM"/>
              </w:rPr>
            </w:pPr>
            <w:r w:rsidRPr="00BF74CE">
              <w:rPr>
                <w:rFonts w:ascii="GHEA Grapalat" w:hAnsi="GHEA Grapalat"/>
                <w:sz w:val="16"/>
                <w:szCs w:val="16"/>
                <w:lang w:val="hy-AM"/>
              </w:rPr>
              <w:t>Պետք է ունենա ձայնային ազդանշանի հնարավորություն՝ ներկառուցված բարձրախոսի միջոցով։</w:t>
            </w:r>
          </w:p>
          <w:p w14:paraId="0AE7D66C" w14:textId="77777777" w:rsidR="0094309D" w:rsidRPr="00BF74CE" w:rsidRDefault="0094309D" w:rsidP="0094309D">
            <w:pPr>
              <w:tabs>
                <w:tab w:val="left" w:pos="1315"/>
              </w:tabs>
              <w:jc w:val="both"/>
              <w:rPr>
                <w:rFonts w:ascii="GHEA Grapalat" w:hAnsi="GHEA Grapalat"/>
                <w:sz w:val="16"/>
                <w:szCs w:val="16"/>
                <w:lang w:val="hy-AM"/>
              </w:rPr>
            </w:pPr>
            <w:r w:rsidRPr="00BF74CE">
              <w:rPr>
                <w:rFonts w:ascii="GHEA Grapalat" w:hAnsi="GHEA Grapalat"/>
                <w:sz w:val="16"/>
                <w:szCs w:val="16"/>
                <w:lang w:val="hy-AM"/>
              </w:rPr>
              <w:t>Կապի տեսակը SIM900՝ 3G,</w:t>
            </w:r>
            <w:r>
              <w:rPr>
                <w:rFonts w:ascii="GHEA Grapalat" w:hAnsi="GHEA Grapalat"/>
                <w:sz w:val="16"/>
                <w:szCs w:val="16"/>
                <w:lang w:val="hy-AM"/>
              </w:rPr>
              <w:t xml:space="preserve"> </w:t>
            </w:r>
            <w:r w:rsidRPr="00BF74CE">
              <w:rPr>
                <w:rFonts w:ascii="GHEA Grapalat" w:hAnsi="GHEA Grapalat"/>
                <w:sz w:val="16"/>
                <w:szCs w:val="16"/>
                <w:lang w:val="hy-AM"/>
              </w:rPr>
              <w:t>4G համատեղելիությամբ, ներկառուցված ալեհավաք,</w:t>
            </w:r>
          </w:p>
          <w:p w14:paraId="7B19B5FD" w14:textId="77777777" w:rsidR="0094309D" w:rsidRPr="00BF74CE" w:rsidRDefault="0094309D" w:rsidP="0094309D">
            <w:pPr>
              <w:tabs>
                <w:tab w:val="left" w:pos="1315"/>
              </w:tabs>
              <w:jc w:val="both"/>
              <w:rPr>
                <w:rFonts w:ascii="GHEA Grapalat" w:hAnsi="GHEA Grapalat"/>
                <w:sz w:val="16"/>
                <w:szCs w:val="16"/>
                <w:lang w:val="hy-AM"/>
              </w:rPr>
            </w:pPr>
            <w:r w:rsidRPr="00BF74CE">
              <w:rPr>
                <w:rFonts w:ascii="GHEA Grapalat" w:hAnsi="GHEA Grapalat"/>
                <w:sz w:val="16"/>
                <w:szCs w:val="16"/>
                <w:lang w:val="hy-AM"/>
              </w:rPr>
              <w:t>հաճախականություն</w:t>
            </w:r>
            <w:bookmarkStart w:id="17" w:name="_GoBack"/>
            <w:bookmarkEnd w:id="17"/>
            <w:r w:rsidRPr="00BF74CE">
              <w:rPr>
                <w:rFonts w:ascii="GHEA Grapalat" w:hAnsi="GHEA Grapalat"/>
                <w:sz w:val="16"/>
                <w:szCs w:val="16"/>
                <w:lang w:val="hy-AM"/>
              </w:rPr>
              <w:t xml:space="preserve"> 850/900/1800/1900 ՄՀց</w:t>
            </w:r>
          </w:p>
          <w:p w14:paraId="24679310" w14:textId="77777777" w:rsidR="0094309D" w:rsidRPr="00BF74CE" w:rsidRDefault="0094309D" w:rsidP="0094309D">
            <w:pPr>
              <w:tabs>
                <w:tab w:val="left" w:pos="1315"/>
              </w:tabs>
              <w:jc w:val="both"/>
              <w:rPr>
                <w:rFonts w:ascii="GHEA Grapalat" w:hAnsi="GHEA Grapalat"/>
                <w:sz w:val="16"/>
                <w:szCs w:val="16"/>
                <w:lang w:val="hy-AM"/>
              </w:rPr>
            </w:pPr>
            <w:r w:rsidRPr="00BF74CE">
              <w:rPr>
                <w:rFonts w:ascii="GHEA Grapalat" w:hAnsi="GHEA Grapalat"/>
                <w:sz w:val="16"/>
                <w:szCs w:val="16"/>
                <w:lang w:val="hy-AM"/>
              </w:rPr>
              <w:t>գաղտնաբառի հնարավորություն,</w:t>
            </w:r>
          </w:p>
          <w:p w14:paraId="348192DF" w14:textId="77777777" w:rsidR="0094309D" w:rsidRPr="00BF74CE" w:rsidRDefault="0094309D" w:rsidP="0094309D">
            <w:pPr>
              <w:tabs>
                <w:tab w:val="left" w:pos="1315"/>
              </w:tabs>
              <w:jc w:val="both"/>
              <w:rPr>
                <w:rFonts w:ascii="GHEA Grapalat" w:hAnsi="GHEA Grapalat"/>
                <w:sz w:val="16"/>
                <w:szCs w:val="16"/>
                <w:lang w:val="hy-AM"/>
              </w:rPr>
            </w:pPr>
            <w:r w:rsidRPr="00BF74CE">
              <w:rPr>
                <w:rFonts w:ascii="GHEA Grapalat" w:hAnsi="GHEA Grapalat"/>
                <w:sz w:val="16"/>
                <w:szCs w:val="16"/>
                <w:lang w:val="hy-AM"/>
              </w:rPr>
              <w:t xml:space="preserve">աշխատանքային լարում DC10V-13.8V, </w:t>
            </w:r>
          </w:p>
          <w:p w14:paraId="69EC487B" w14:textId="77777777" w:rsidR="0094309D" w:rsidRPr="00BF74CE" w:rsidRDefault="0094309D" w:rsidP="0094309D">
            <w:pPr>
              <w:tabs>
                <w:tab w:val="left" w:pos="1315"/>
              </w:tabs>
              <w:jc w:val="both"/>
              <w:rPr>
                <w:rFonts w:ascii="GHEA Grapalat" w:hAnsi="GHEA Grapalat"/>
                <w:sz w:val="16"/>
                <w:szCs w:val="16"/>
                <w:lang w:val="hy-AM"/>
              </w:rPr>
            </w:pPr>
            <w:r w:rsidRPr="00BF74CE">
              <w:rPr>
                <w:rFonts w:ascii="GHEA Grapalat" w:hAnsi="GHEA Grapalat"/>
                <w:sz w:val="16"/>
                <w:szCs w:val="16"/>
                <w:lang w:val="hy-AM"/>
              </w:rPr>
              <w:t xml:space="preserve">չափսը՝ </w:t>
            </w:r>
            <w:r>
              <w:rPr>
                <w:rFonts w:ascii="GHEA Grapalat" w:hAnsi="GHEA Grapalat"/>
                <w:sz w:val="16"/>
                <w:szCs w:val="16"/>
                <w:lang w:val="hy-AM"/>
              </w:rPr>
              <w:t xml:space="preserve">առավելագույնը 205մմ, 140մմ, </w:t>
            </w:r>
            <w:r w:rsidRPr="00BF74CE">
              <w:rPr>
                <w:rFonts w:ascii="GHEA Grapalat" w:hAnsi="GHEA Grapalat"/>
                <w:sz w:val="16"/>
                <w:szCs w:val="16"/>
                <w:lang w:val="hy-AM"/>
              </w:rPr>
              <w:t>40մմ։</w:t>
            </w:r>
          </w:p>
          <w:p w14:paraId="33CE4875" w14:textId="28A57DDD" w:rsidR="0094309D" w:rsidRPr="00BF74CE" w:rsidRDefault="0094309D" w:rsidP="0094309D">
            <w:pPr>
              <w:tabs>
                <w:tab w:val="left" w:pos="1315"/>
              </w:tabs>
              <w:jc w:val="both"/>
              <w:rPr>
                <w:rFonts w:ascii="GHEA Grapalat" w:hAnsi="GHEA Grapalat"/>
                <w:sz w:val="16"/>
                <w:szCs w:val="16"/>
                <w:lang w:val="hy-AM"/>
              </w:rPr>
            </w:pPr>
            <w:r>
              <w:rPr>
                <w:rFonts w:ascii="GHEA Grapalat" w:hAnsi="GHEA Grapalat"/>
                <w:sz w:val="16"/>
                <w:szCs w:val="16"/>
                <w:lang w:val="hy-AM"/>
              </w:rPr>
              <w:t>Մենյուի լեզուն՝ անգլերեն կամ ռուսերեն։</w:t>
            </w:r>
          </w:p>
        </w:tc>
        <w:tc>
          <w:tcPr>
            <w:tcW w:w="772" w:type="dxa"/>
            <w:vAlign w:val="center"/>
          </w:tcPr>
          <w:p w14:paraId="0BBE858D" w14:textId="77777777" w:rsidR="0094309D" w:rsidRPr="00BF74CE" w:rsidRDefault="0094309D" w:rsidP="0094309D">
            <w:pPr>
              <w:jc w:val="center"/>
              <w:rPr>
                <w:rFonts w:ascii="GHEA Grapalat" w:hAnsi="GHEA Grapalat"/>
                <w:color w:val="000000"/>
                <w:sz w:val="16"/>
                <w:szCs w:val="16"/>
                <w:lang w:val="hy-AM"/>
              </w:rPr>
            </w:pPr>
            <w:r w:rsidRPr="00BF74CE">
              <w:rPr>
                <w:rFonts w:ascii="GHEA Grapalat" w:hAnsi="GHEA Grapalat"/>
                <w:color w:val="000000"/>
                <w:sz w:val="16"/>
                <w:szCs w:val="16"/>
                <w:lang w:val="hy-AM"/>
              </w:rPr>
              <w:t>հատ</w:t>
            </w:r>
          </w:p>
        </w:tc>
        <w:tc>
          <w:tcPr>
            <w:tcW w:w="851" w:type="dxa"/>
            <w:vAlign w:val="center"/>
          </w:tcPr>
          <w:p w14:paraId="27162BEB" w14:textId="77777777" w:rsidR="0094309D" w:rsidRPr="00BF74CE" w:rsidRDefault="0094309D" w:rsidP="0094309D">
            <w:pPr>
              <w:jc w:val="center"/>
              <w:rPr>
                <w:rFonts w:ascii="GHEA Grapalat" w:hAnsi="GHEA Grapalat"/>
                <w:color w:val="000000"/>
                <w:sz w:val="16"/>
                <w:szCs w:val="16"/>
              </w:rPr>
            </w:pPr>
          </w:p>
        </w:tc>
        <w:tc>
          <w:tcPr>
            <w:tcW w:w="850" w:type="dxa"/>
            <w:vAlign w:val="center"/>
          </w:tcPr>
          <w:p w14:paraId="189FAAF8" w14:textId="77777777" w:rsidR="0094309D" w:rsidRPr="00BF74CE" w:rsidRDefault="0094309D" w:rsidP="0094309D">
            <w:pPr>
              <w:jc w:val="center"/>
              <w:rPr>
                <w:rFonts w:ascii="GHEA Grapalat" w:hAnsi="GHEA Grapalat"/>
                <w:color w:val="000000"/>
                <w:sz w:val="16"/>
                <w:szCs w:val="16"/>
              </w:rPr>
            </w:pPr>
          </w:p>
        </w:tc>
        <w:tc>
          <w:tcPr>
            <w:tcW w:w="851" w:type="dxa"/>
            <w:vAlign w:val="center"/>
          </w:tcPr>
          <w:p w14:paraId="406EA258" w14:textId="77777777" w:rsidR="0094309D" w:rsidRPr="00BF74CE" w:rsidRDefault="0094309D" w:rsidP="0094309D">
            <w:pPr>
              <w:jc w:val="center"/>
              <w:rPr>
                <w:rFonts w:ascii="GHEA Grapalat" w:hAnsi="GHEA Grapalat" w:cs="Calibri"/>
                <w:sz w:val="16"/>
                <w:szCs w:val="16"/>
              </w:rPr>
            </w:pPr>
            <w:r w:rsidRPr="00BF74CE">
              <w:rPr>
                <w:rFonts w:ascii="GHEA Grapalat" w:hAnsi="GHEA Grapalat" w:cs="Calibri"/>
                <w:color w:val="000000"/>
                <w:sz w:val="16"/>
                <w:szCs w:val="16"/>
                <w:lang w:val="hy-AM"/>
              </w:rPr>
              <w:t>210</w:t>
            </w:r>
          </w:p>
        </w:tc>
        <w:tc>
          <w:tcPr>
            <w:tcW w:w="992" w:type="dxa"/>
            <w:vAlign w:val="center"/>
          </w:tcPr>
          <w:p w14:paraId="6F56D0EC" w14:textId="77777777" w:rsidR="0094309D" w:rsidRPr="00BF74CE" w:rsidRDefault="0094309D" w:rsidP="0094309D">
            <w:pPr>
              <w:jc w:val="center"/>
              <w:rPr>
                <w:rFonts w:ascii="GHEA Grapalat" w:hAnsi="GHEA Grapalat"/>
                <w:color w:val="000000"/>
                <w:sz w:val="16"/>
                <w:szCs w:val="16"/>
                <w:lang w:val="hy-AM"/>
              </w:rPr>
            </w:pPr>
            <w:r w:rsidRPr="00BF74CE">
              <w:rPr>
                <w:rFonts w:ascii="GHEA Grapalat" w:hAnsi="GHEA Grapalat" w:cs="Sylfaen"/>
                <w:color w:val="000000"/>
                <w:sz w:val="16"/>
                <w:szCs w:val="16"/>
                <w:lang w:val="hy-AM"/>
              </w:rPr>
              <w:t>ՀՀ, ք. Երևան, Զաքարիա Քանաքեռցու 74</w:t>
            </w:r>
          </w:p>
        </w:tc>
        <w:tc>
          <w:tcPr>
            <w:tcW w:w="850" w:type="dxa"/>
            <w:vAlign w:val="center"/>
          </w:tcPr>
          <w:p w14:paraId="7099EE75" w14:textId="77777777" w:rsidR="0094309D" w:rsidRPr="00BF74CE" w:rsidRDefault="0094309D" w:rsidP="0094309D">
            <w:pPr>
              <w:jc w:val="center"/>
              <w:rPr>
                <w:rFonts w:ascii="GHEA Grapalat" w:hAnsi="GHEA Grapalat" w:cs="Calibri"/>
                <w:color w:val="000000"/>
                <w:sz w:val="16"/>
                <w:szCs w:val="16"/>
                <w:lang w:val="hy-AM"/>
              </w:rPr>
            </w:pPr>
            <w:r w:rsidRPr="00BF74CE">
              <w:rPr>
                <w:rFonts w:ascii="GHEA Grapalat" w:hAnsi="GHEA Grapalat" w:cs="Calibri"/>
                <w:color w:val="000000"/>
                <w:sz w:val="16"/>
                <w:szCs w:val="16"/>
                <w:lang w:val="hy-AM"/>
              </w:rPr>
              <w:t>210</w:t>
            </w:r>
          </w:p>
        </w:tc>
        <w:tc>
          <w:tcPr>
            <w:tcW w:w="1148" w:type="dxa"/>
            <w:vAlign w:val="center"/>
          </w:tcPr>
          <w:p w14:paraId="5C5E011A" w14:textId="77777777" w:rsidR="0094309D" w:rsidRPr="00BF74CE" w:rsidRDefault="0094309D" w:rsidP="0094309D">
            <w:pPr>
              <w:jc w:val="center"/>
              <w:rPr>
                <w:rFonts w:ascii="GHEA Grapalat" w:hAnsi="GHEA Grapalat"/>
                <w:sz w:val="16"/>
                <w:szCs w:val="16"/>
                <w:lang w:val="hy-AM"/>
              </w:rPr>
            </w:pPr>
            <w:r w:rsidRPr="00BF74CE">
              <w:rPr>
                <w:rFonts w:ascii="GHEA Grapalat" w:hAnsi="GHEA Grapalat"/>
                <w:sz w:val="16"/>
                <w:szCs w:val="16"/>
                <w:lang w:val="hy-AM"/>
              </w:rPr>
              <w:t>Պայմանագիրն ուժի մեջ մտնելու օրվանից 30 օրացուցային օրվա ընթացքում</w:t>
            </w:r>
          </w:p>
        </w:tc>
      </w:tr>
    </w:tbl>
    <w:p w14:paraId="1B88465D" w14:textId="77777777" w:rsidR="0015515F" w:rsidRPr="0040036A" w:rsidRDefault="0015515F" w:rsidP="0015515F">
      <w:pPr>
        <w:pStyle w:val="FootnoteText"/>
        <w:ind w:left="142" w:right="460"/>
        <w:jc w:val="both"/>
        <w:rPr>
          <w:sz w:val="16"/>
          <w:szCs w:val="16"/>
          <w:lang w:val="pt-BR"/>
        </w:rPr>
      </w:pPr>
      <w:r>
        <w:rPr>
          <w:rFonts w:ascii="GHEA Grapalat" w:hAnsi="GHEA Grapalat"/>
          <w:sz w:val="16"/>
          <w:szCs w:val="16"/>
          <w:lang w:val="hy-AM"/>
        </w:rPr>
        <w:t>*</w:t>
      </w:r>
      <w:r w:rsidRPr="0040036A">
        <w:rPr>
          <w:rFonts w:ascii="GHEA Grapalat" w:hAnsi="GHEA Grapalat"/>
          <w:sz w:val="16"/>
          <w:szCs w:val="16"/>
        </w:rPr>
        <w:t xml:space="preserve"> </w:t>
      </w:r>
      <w:r w:rsidRPr="0040036A">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40036A">
        <w:rPr>
          <w:rFonts w:ascii="GHEA Grapalat" w:hAnsi="GHEA Grapalat" w:cs="Sylfaen"/>
          <w:sz w:val="16"/>
          <w:szCs w:val="16"/>
          <w:lang w:val="hy-AM" w:eastAsia="en-US"/>
        </w:rPr>
        <w:t>մոդել</w:t>
      </w:r>
      <w:r w:rsidRPr="0040036A">
        <w:rPr>
          <w:rFonts w:ascii="GHEA Grapalat" w:hAnsi="GHEA Grapalat" w:cs="Sylfaen"/>
          <w:sz w:val="16"/>
          <w:szCs w:val="16"/>
          <w:lang w:val="pt-BR" w:eastAsia="en-US"/>
        </w:rPr>
        <w:t xml:space="preserve"> ունեցող ապրանքներ, ապա </w:t>
      </w:r>
      <w:r w:rsidRPr="0040036A">
        <w:rPr>
          <w:rFonts w:ascii="GHEA Grapalat" w:hAnsi="GHEA Grapalat" w:cs="Sylfaen"/>
          <w:sz w:val="16"/>
          <w:szCs w:val="16"/>
          <w:lang w:val="hy-AM" w:eastAsia="en-US"/>
        </w:rPr>
        <w:t>դրանցից բավարար գնահատվածները</w:t>
      </w:r>
      <w:r w:rsidRPr="0040036A">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40036A">
        <w:rPr>
          <w:rFonts w:ascii="GHEA Grapalat" w:hAnsi="GHEA Grapalat" w:cs="Sylfaen"/>
          <w:sz w:val="16"/>
          <w:szCs w:val="16"/>
          <w:lang w:val="hy-AM" w:eastAsia="en-US"/>
        </w:rPr>
        <w:t>մոդելի</w:t>
      </w:r>
      <w:r w:rsidRPr="0040036A">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40036A">
        <w:rPr>
          <w:rFonts w:ascii="GHEA Grapalat" w:hAnsi="GHEA Grapalat" w:cs="Sylfaen"/>
          <w:sz w:val="16"/>
          <w:szCs w:val="16"/>
          <w:lang w:val="hy-AM" w:eastAsia="en-US"/>
        </w:rPr>
        <w:t xml:space="preserve">ֆիրմային անվանումը, մոդելը </w:t>
      </w:r>
      <w:r w:rsidRPr="0040036A">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6000D83" w14:textId="77777777" w:rsidR="0015515F" w:rsidRPr="00AE39E0" w:rsidRDefault="0015515F" w:rsidP="0015515F">
      <w:pPr>
        <w:pStyle w:val="FootnoteText"/>
        <w:ind w:left="142" w:right="460"/>
        <w:jc w:val="both"/>
        <w:rPr>
          <w:rFonts w:ascii="GHEA Grapalat" w:hAnsi="GHEA Grapalat" w:cs="Sylfaen"/>
          <w:sz w:val="16"/>
          <w:szCs w:val="16"/>
          <w:lang w:val="pt-BR" w:eastAsia="en-US"/>
        </w:rPr>
      </w:pPr>
      <w:r w:rsidRPr="0040036A">
        <w:rPr>
          <w:rFonts w:ascii="GHEA Grapalat" w:hAnsi="GHEA Grapalat" w:cs="Sylfaen"/>
          <w:sz w:val="16"/>
          <w:szCs w:val="16"/>
          <w:lang w:val="hy-AM" w:eastAsia="en-US"/>
        </w:rPr>
        <w:t>*</w:t>
      </w:r>
      <w:r>
        <w:rPr>
          <w:rFonts w:ascii="GHEA Grapalat" w:hAnsi="GHEA Grapalat" w:cs="Sylfaen"/>
          <w:sz w:val="16"/>
          <w:szCs w:val="16"/>
          <w:lang w:val="hy-AM" w:eastAsia="en-US"/>
        </w:rPr>
        <w:t>*</w:t>
      </w:r>
      <w:r w:rsidRPr="008123A9">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Ապրանքները պետք է լինեն նոր, չօգտագործված</w:t>
      </w:r>
      <w:r w:rsidRPr="0040036A">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մատակարարումը, բեռնաթափումը պահեստ իրականացնում է վաճառողը։</w:t>
      </w:r>
    </w:p>
    <w:p w14:paraId="0CEB2CD5" w14:textId="77777777" w:rsidR="00071D1C" w:rsidRPr="0015515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4AFB3FC5" w:rsidR="00071D1C" w:rsidRPr="0015515F" w:rsidRDefault="00071D1C" w:rsidP="0015515F">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23CA4AF3" w:rsidR="00071D1C" w:rsidRPr="0015515F" w:rsidRDefault="00071D1C" w:rsidP="0015515F">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EAC89B2" w14:textId="77777777" w:rsidR="0081655B" w:rsidRDefault="0081655B" w:rsidP="0015515F">
      <w:pPr>
        <w:rPr>
          <w:rFonts w:ascii="GHEA Grapalat" w:hAnsi="GHEA Grapalat"/>
          <w:i/>
          <w:sz w:val="18"/>
          <w:lang w:val="hy-AM"/>
        </w:rPr>
      </w:pPr>
    </w:p>
    <w:p w14:paraId="6E23195C" w14:textId="77777777" w:rsidR="0081655B" w:rsidRDefault="0081655B" w:rsidP="0015515F">
      <w:pPr>
        <w:jc w:val="center"/>
        <w:rPr>
          <w:rFonts w:ascii="GHEA Grapalat" w:hAnsi="GHEA Grapalat"/>
          <w:i/>
          <w:sz w:val="18"/>
          <w:lang w:val="hy-AM"/>
        </w:rPr>
      </w:pPr>
    </w:p>
    <w:p w14:paraId="74219B41" w14:textId="77777777" w:rsidR="0081655B" w:rsidRDefault="0081655B" w:rsidP="00EF3662">
      <w:pPr>
        <w:jc w:val="right"/>
        <w:rPr>
          <w:rFonts w:ascii="GHEA Grapalat" w:hAnsi="GHEA Grapalat"/>
          <w:i/>
          <w:sz w:val="18"/>
          <w:lang w:val="hy-AM"/>
        </w:rPr>
      </w:pPr>
    </w:p>
    <w:p w14:paraId="72B0BDE1" w14:textId="77777777" w:rsidR="0081655B" w:rsidRDefault="0081655B" w:rsidP="00EF3662">
      <w:pPr>
        <w:jc w:val="right"/>
        <w:rPr>
          <w:rFonts w:ascii="GHEA Grapalat" w:hAnsi="GHEA Grapalat"/>
          <w:i/>
          <w:sz w:val="18"/>
          <w:lang w:val="hy-AM"/>
        </w:rPr>
      </w:pPr>
    </w:p>
    <w:p w14:paraId="7211985E" w14:textId="77777777" w:rsidR="0081655B" w:rsidRDefault="0081655B" w:rsidP="00EF3662">
      <w:pPr>
        <w:jc w:val="right"/>
        <w:rPr>
          <w:rFonts w:ascii="GHEA Grapalat" w:hAnsi="GHEA Grapalat"/>
          <w:i/>
          <w:sz w:val="18"/>
          <w:lang w:val="hy-AM"/>
        </w:rPr>
      </w:pPr>
    </w:p>
    <w:p w14:paraId="50EAF53B" w14:textId="280F3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D514E" w14:textId="77777777" w:rsidR="001F1CF1" w:rsidRPr="00F87B5C" w:rsidRDefault="001F1CF1" w:rsidP="001F1CF1">
      <w:pPr>
        <w:jc w:val="center"/>
        <w:rPr>
          <w:rFonts w:ascii="GHEA Grapalat" w:hAnsi="GHEA Grapalat"/>
          <w:b/>
          <w:sz w:val="20"/>
        </w:rPr>
      </w:pP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b/>
          <w:sz w:val="20"/>
        </w:rPr>
        <w:t>ՎՃԱՐՄԱՆ ԺԱՄԱՆԱԿԱՑՈՒՅՑ*</w:t>
      </w:r>
    </w:p>
    <w:p w14:paraId="15A4EE7C" w14:textId="77777777" w:rsidR="001F1CF1" w:rsidRPr="00A71D81" w:rsidRDefault="001F1CF1" w:rsidP="001F1CF1">
      <w:pPr>
        <w:jc w:val="right"/>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4537"/>
        <w:gridCol w:w="455"/>
        <w:gridCol w:w="436"/>
        <w:gridCol w:w="436"/>
        <w:gridCol w:w="436"/>
        <w:gridCol w:w="436"/>
        <w:gridCol w:w="436"/>
        <w:gridCol w:w="436"/>
        <w:gridCol w:w="436"/>
        <w:gridCol w:w="436"/>
        <w:gridCol w:w="608"/>
        <w:gridCol w:w="567"/>
        <w:gridCol w:w="567"/>
        <w:gridCol w:w="1134"/>
      </w:tblGrid>
      <w:tr w:rsidR="001F1CF1" w:rsidRPr="00A71D81" w14:paraId="7281DCE3" w14:textId="77777777" w:rsidTr="00021246">
        <w:trPr>
          <w:jc w:val="center"/>
        </w:trPr>
        <w:tc>
          <w:tcPr>
            <w:tcW w:w="15746" w:type="dxa"/>
            <w:gridSpan w:val="16"/>
          </w:tcPr>
          <w:p w14:paraId="735DDA05" w14:textId="77777777" w:rsidR="001F1CF1" w:rsidRPr="00A71D81" w:rsidRDefault="001F1CF1" w:rsidP="000B2D24">
            <w:pPr>
              <w:jc w:val="center"/>
              <w:rPr>
                <w:rFonts w:ascii="GHEA Grapalat" w:hAnsi="GHEA Grapalat"/>
                <w:sz w:val="18"/>
                <w:lang w:val="es-ES"/>
              </w:rPr>
            </w:pPr>
            <w:r w:rsidRPr="00A71D81">
              <w:rPr>
                <w:rFonts w:ascii="GHEA Grapalat" w:hAnsi="GHEA Grapalat"/>
                <w:sz w:val="18"/>
                <w:lang w:val="es-ES"/>
              </w:rPr>
              <w:t>Ապրանքի</w:t>
            </w:r>
          </w:p>
        </w:tc>
      </w:tr>
      <w:tr w:rsidR="001F1CF1" w:rsidRPr="00366CCE" w14:paraId="49588D7B" w14:textId="77777777" w:rsidTr="00021246">
        <w:trPr>
          <w:jc w:val="center"/>
        </w:trPr>
        <w:tc>
          <w:tcPr>
            <w:tcW w:w="1838" w:type="dxa"/>
            <w:vMerge w:val="restart"/>
            <w:vAlign w:val="center"/>
          </w:tcPr>
          <w:p w14:paraId="7B03E008"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հրավերով նախատեսված չափաբաժնի համարը</w:t>
            </w:r>
          </w:p>
        </w:tc>
        <w:tc>
          <w:tcPr>
            <w:tcW w:w="2552" w:type="dxa"/>
            <w:vMerge w:val="restart"/>
            <w:vAlign w:val="center"/>
          </w:tcPr>
          <w:p w14:paraId="5EB67E94"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գնումների</w:t>
            </w:r>
            <w:r w:rsidRPr="00B71F2F">
              <w:rPr>
                <w:rFonts w:ascii="GHEA Grapalat" w:hAnsi="GHEA Grapalat"/>
                <w:sz w:val="14"/>
                <w:lang w:val="es-ES"/>
              </w:rPr>
              <w:t xml:space="preserve"> </w:t>
            </w:r>
            <w:r w:rsidRPr="00B71F2F">
              <w:rPr>
                <w:rFonts w:ascii="GHEA Grapalat" w:hAnsi="GHEA Grapalat"/>
                <w:sz w:val="14"/>
              </w:rPr>
              <w:t>պլանով</w:t>
            </w:r>
            <w:r w:rsidRPr="00B71F2F">
              <w:rPr>
                <w:rFonts w:ascii="GHEA Grapalat" w:hAnsi="GHEA Grapalat"/>
                <w:sz w:val="14"/>
                <w:lang w:val="es-ES"/>
              </w:rPr>
              <w:t xml:space="preserve"> </w:t>
            </w:r>
            <w:r w:rsidRPr="00B71F2F">
              <w:rPr>
                <w:rFonts w:ascii="GHEA Grapalat" w:hAnsi="GHEA Grapalat"/>
                <w:sz w:val="14"/>
              </w:rPr>
              <w:t>նախատեսված</w:t>
            </w:r>
            <w:r w:rsidRPr="00B71F2F">
              <w:rPr>
                <w:rFonts w:ascii="GHEA Grapalat" w:hAnsi="GHEA Grapalat"/>
                <w:sz w:val="14"/>
                <w:lang w:val="es-ES"/>
              </w:rPr>
              <w:t xml:space="preserve"> </w:t>
            </w:r>
            <w:r w:rsidRPr="00B71F2F">
              <w:rPr>
                <w:rFonts w:ascii="GHEA Grapalat" w:hAnsi="GHEA Grapalat"/>
                <w:sz w:val="14"/>
              </w:rPr>
              <w:t>միջանցիկ</w:t>
            </w:r>
            <w:r w:rsidRPr="00B71F2F">
              <w:rPr>
                <w:rFonts w:ascii="GHEA Grapalat" w:hAnsi="GHEA Grapalat"/>
                <w:sz w:val="14"/>
                <w:lang w:val="es-ES"/>
              </w:rPr>
              <w:t xml:space="preserve"> </w:t>
            </w:r>
            <w:r w:rsidRPr="00B71F2F">
              <w:rPr>
                <w:rFonts w:ascii="GHEA Grapalat" w:hAnsi="GHEA Grapalat"/>
                <w:sz w:val="14"/>
              </w:rPr>
              <w:t>ծածկագիրը</w:t>
            </w:r>
            <w:r w:rsidRPr="00B71F2F">
              <w:rPr>
                <w:rFonts w:ascii="GHEA Grapalat" w:hAnsi="GHEA Grapalat"/>
                <w:sz w:val="14"/>
                <w:lang w:val="es-ES"/>
              </w:rPr>
              <w:t xml:space="preserve">` </w:t>
            </w:r>
            <w:r w:rsidRPr="00B71F2F">
              <w:rPr>
                <w:rFonts w:ascii="GHEA Grapalat" w:hAnsi="GHEA Grapalat"/>
                <w:sz w:val="14"/>
              </w:rPr>
              <w:t>ըստ</w:t>
            </w:r>
            <w:r w:rsidRPr="00B71F2F">
              <w:rPr>
                <w:rFonts w:ascii="GHEA Grapalat" w:hAnsi="GHEA Grapalat"/>
                <w:sz w:val="14"/>
                <w:lang w:val="es-ES"/>
              </w:rPr>
              <w:t xml:space="preserve"> </w:t>
            </w:r>
            <w:r w:rsidRPr="00B71F2F">
              <w:rPr>
                <w:rFonts w:ascii="GHEA Grapalat" w:hAnsi="GHEA Grapalat"/>
                <w:sz w:val="14"/>
              </w:rPr>
              <w:t>ԳՄԱ</w:t>
            </w:r>
            <w:r w:rsidRPr="00B71F2F">
              <w:rPr>
                <w:rFonts w:ascii="GHEA Grapalat" w:hAnsi="GHEA Grapalat"/>
                <w:sz w:val="14"/>
                <w:lang w:val="es-ES"/>
              </w:rPr>
              <w:t xml:space="preserve"> </w:t>
            </w:r>
            <w:r w:rsidRPr="00B71F2F">
              <w:rPr>
                <w:rFonts w:ascii="GHEA Grapalat" w:hAnsi="GHEA Grapalat"/>
                <w:sz w:val="14"/>
              </w:rPr>
              <w:t>դասակարգման</w:t>
            </w:r>
            <w:r w:rsidRPr="00B71F2F">
              <w:rPr>
                <w:rFonts w:ascii="GHEA Grapalat" w:hAnsi="GHEA Grapalat"/>
                <w:sz w:val="14"/>
                <w:lang w:val="es-ES"/>
              </w:rPr>
              <w:t xml:space="preserve"> (CPV)</w:t>
            </w:r>
          </w:p>
        </w:tc>
        <w:tc>
          <w:tcPr>
            <w:tcW w:w="4537" w:type="dxa"/>
            <w:vMerge w:val="restart"/>
            <w:vAlign w:val="center"/>
          </w:tcPr>
          <w:p w14:paraId="1A22CE5B"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անվանումը</w:t>
            </w:r>
          </w:p>
        </w:tc>
        <w:tc>
          <w:tcPr>
            <w:tcW w:w="6819" w:type="dxa"/>
            <w:gridSpan w:val="13"/>
            <w:vAlign w:val="center"/>
          </w:tcPr>
          <w:p w14:paraId="445343B0" w14:textId="77777777" w:rsidR="001F1CF1" w:rsidRPr="00B71F2F" w:rsidRDefault="001F1CF1" w:rsidP="000B2D24">
            <w:pPr>
              <w:jc w:val="both"/>
              <w:rPr>
                <w:rFonts w:ascii="GHEA Grapalat" w:hAnsi="GHEA Grapalat"/>
                <w:sz w:val="16"/>
                <w:lang w:val="es-ES"/>
              </w:rPr>
            </w:pPr>
            <w:r w:rsidRPr="00B71F2F">
              <w:rPr>
                <w:rFonts w:ascii="GHEA Grapalat" w:hAnsi="GHEA Grapalat"/>
                <w:sz w:val="16"/>
                <w:lang w:val="es-ES"/>
              </w:rPr>
              <w:t>դիմաց վճարումները նախատեսվում է իրականացնել 20</w:t>
            </w:r>
            <w:r w:rsidRPr="00B71F2F">
              <w:rPr>
                <w:rFonts w:ascii="GHEA Grapalat" w:hAnsi="GHEA Grapalat"/>
                <w:sz w:val="16"/>
                <w:lang w:val="hy-AM"/>
              </w:rPr>
              <w:t>2</w:t>
            </w:r>
            <w:r>
              <w:rPr>
                <w:rFonts w:ascii="GHEA Grapalat" w:hAnsi="GHEA Grapalat"/>
                <w:sz w:val="16"/>
                <w:lang w:val="hy-AM"/>
              </w:rPr>
              <w:t>6</w:t>
            </w:r>
            <w:r w:rsidRPr="00B71F2F">
              <w:rPr>
                <w:rFonts w:ascii="GHEA Grapalat" w:hAnsi="GHEA Grapalat"/>
                <w:sz w:val="16"/>
                <w:lang w:val="es-ES"/>
              </w:rPr>
              <w:t>թ-ին` ըստ ամիսների, այդ թվում**</w:t>
            </w:r>
          </w:p>
        </w:tc>
      </w:tr>
      <w:tr w:rsidR="001F1CF1" w:rsidRPr="00A71D81" w14:paraId="66C04688" w14:textId="77777777" w:rsidTr="00021246">
        <w:trPr>
          <w:trHeight w:val="1043"/>
          <w:jc w:val="center"/>
        </w:trPr>
        <w:tc>
          <w:tcPr>
            <w:tcW w:w="1838" w:type="dxa"/>
            <w:vMerge/>
          </w:tcPr>
          <w:p w14:paraId="653879A7" w14:textId="77777777" w:rsidR="001F1CF1" w:rsidRPr="00B71F2F" w:rsidRDefault="001F1CF1" w:rsidP="000B2D24">
            <w:pPr>
              <w:jc w:val="center"/>
              <w:rPr>
                <w:rFonts w:ascii="GHEA Grapalat" w:hAnsi="GHEA Grapalat"/>
                <w:sz w:val="16"/>
                <w:lang w:val="es-ES"/>
              </w:rPr>
            </w:pPr>
          </w:p>
        </w:tc>
        <w:tc>
          <w:tcPr>
            <w:tcW w:w="2552" w:type="dxa"/>
            <w:vMerge/>
          </w:tcPr>
          <w:p w14:paraId="429FF0EE" w14:textId="77777777" w:rsidR="001F1CF1" w:rsidRPr="00B71F2F" w:rsidRDefault="001F1CF1" w:rsidP="000B2D24">
            <w:pPr>
              <w:jc w:val="center"/>
              <w:rPr>
                <w:rFonts w:ascii="GHEA Grapalat" w:hAnsi="GHEA Grapalat"/>
                <w:sz w:val="16"/>
                <w:lang w:val="es-ES"/>
              </w:rPr>
            </w:pPr>
          </w:p>
        </w:tc>
        <w:tc>
          <w:tcPr>
            <w:tcW w:w="4537" w:type="dxa"/>
            <w:vMerge/>
          </w:tcPr>
          <w:p w14:paraId="0CEABE92" w14:textId="77777777" w:rsidR="001F1CF1" w:rsidRPr="00B71F2F" w:rsidRDefault="001F1CF1" w:rsidP="000B2D24">
            <w:pPr>
              <w:jc w:val="center"/>
              <w:rPr>
                <w:rFonts w:ascii="GHEA Grapalat" w:hAnsi="GHEA Grapalat"/>
                <w:sz w:val="16"/>
                <w:lang w:val="es-ES"/>
              </w:rPr>
            </w:pPr>
          </w:p>
        </w:tc>
        <w:tc>
          <w:tcPr>
            <w:tcW w:w="455" w:type="dxa"/>
            <w:textDirection w:val="btLr"/>
            <w:vAlign w:val="center"/>
          </w:tcPr>
          <w:p w14:paraId="249D8D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հունվար</w:t>
            </w:r>
          </w:p>
        </w:tc>
        <w:tc>
          <w:tcPr>
            <w:tcW w:w="436" w:type="dxa"/>
            <w:textDirection w:val="btLr"/>
            <w:vAlign w:val="center"/>
          </w:tcPr>
          <w:p w14:paraId="4B5AA15A"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փետրվար</w:t>
            </w:r>
          </w:p>
        </w:tc>
        <w:tc>
          <w:tcPr>
            <w:tcW w:w="436" w:type="dxa"/>
            <w:textDirection w:val="btLr"/>
            <w:vAlign w:val="center"/>
          </w:tcPr>
          <w:p w14:paraId="6EECD4E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մարտ</w:t>
            </w:r>
          </w:p>
        </w:tc>
        <w:tc>
          <w:tcPr>
            <w:tcW w:w="436" w:type="dxa"/>
            <w:textDirection w:val="btLr"/>
            <w:vAlign w:val="center"/>
          </w:tcPr>
          <w:p w14:paraId="0EAFBE1E"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ապրիլ</w:t>
            </w:r>
          </w:p>
        </w:tc>
        <w:tc>
          <w:tcPr>
            <w:tcW w:w="436" w:type="dxa"/>
            <w:textDirection w:val="btLr"/>
            <w:vAlign w:val="center"/>
          </w:tcPr>
          <w:p w14:paraId="071D3A7A"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մայիս</w:t>
            </w:r>
          </w:p>
        </w:tc>
        <w:tc>
          <w:tcPr>
            <w:tcW w:w="436" w:type="dxa"/>
            <w:textDirection w:val="btLr"/>
            <w:vAlign w:val="center"/>
          </w:tcPr>
          <w:p w14:paraId="075908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հունիս</w:t>
            </w:r>
          </w:p>
        </w:tc>
        <w:tc>
          <w:tcPr>
            <w:tcW w:w="436" w:type="dxa"/>
            <w:textDirection w:val="btLr"/>
            <w:vAlign w:val="center"/>
          </w:tcPr>
          <w:p w14:paraId="7DB8452F"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հուլիս</w:t>
            </w:r>
            <w:r w:rsidRPr="00B71F2F">
              <w:rPr>
                <w:rFonts w:ascii="GHEA Grapalat" w:hAnsi="GHEA Grapalat" w:cs="Times Armenian"/>
                <w:sz w:val="16"/>
                <w:szCs w:val="22"/>
                <w:lang w:val="pt-BR"/>
              </w:rPr>
              <w:t xml:space="preserve"> </w:t>
            </w:r>
          </w:p>
        </w:tc>
        <w:tc>
          <w:tcPr>
            <w:tcW w:w="436" w:type="dxa"/>
            <w:textDirection w:val="btLr"/>
            <w:vAlign w:val="center"/>
          </w:tcPr>
          <w:p w14:paraId="21431B2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օգոստոս</w:t>
            </w:r>
          </w:p>
        </w:tc>
        <w:tc>
          <w:tcPr>
            <w:tcW w:w="436" w:type="dxa"/>
            <w:textDirection w:val="btLr"/>
            <w:vAlign w:val="center"/>
          </w:tcPr>
          <w:p w14:paraId="2675836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սեպտեմբեր</w:t>
            </w:r>
            <w:r w:rsidRPr="00B71F2F">
              <w:rPr>
                <w:rFonts w:ascii="GHEA Grapalat" w:hAnsi="GHEA Grapalat" w:cs="Times Armenian"/>
                <w:sz w:val="16"/>
                <w:szCs w:val="22"/>
                <w:lang w:val="pt-BR"/>
              </w:rPr>
              <w:t xml:space="preserve"> </w:t>
            </w:r>
          </w:p>
        </w:tc>
        <w:tc>
          <w:tcPr>
            <w:tcW w:w="608" w:type="dxa"/>
            <w:textDirection w:val="btLr"/>
            <w:vAlign w:val="center"/>
          </w:tcPr>
          <w:p w14:paraId="053EF744"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հոկտեմբեր</w:t>
            </w:r>
          </w:p>
        </w:tc>
        <w:tc>
          <w:tcPr>
            <w:tcW w:w="567" w:type="dxa"/>
            <w:textDirection w:val="btLr"/>
            <w:vAlign w:val="center"/>
          </w:tcPr>
          <w:p w14:paraId="5BA08DF2"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sz w:val="16"/>
              </w:rPr>
              <w:t xml:space="preserve"> </w:t>
            </w:r>
            <w:r w:rsidRPr="00B71F2F">
              <w:rPr>
                <w:rFonts w:ascii="GHEA Grapalat" w:hAnsi="GHEA Grapalat" w:cs="Sylfaen"/>
                <w:sz w:val="16"/>
                <w:szCs w:val="22"/>
                <w:lang w:val="pt-BR"/>
              </w:rPr>
              <w:t>նոյեմբեր</w:t>
            </w:r>
          </w:p>
        </w:tc>
        <w:tc>
          <w:tcPr>
            <w:tcW w:w="567" w:type="dxa"/>
            <w:textDirection w:val="btLr"/>
            <w:vAlign w:val="center"/>
          </w:tcPr>
          <w:p w14:paraId="3972572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դեկտեմբեր</w:t>
            </w:r>
          </w:p>
        </w:tc>
        <w:tc>
          <w:tcPr>
            <w:tcW w:w="1134" w:type="dxa"/>
            <w:vAlign w:val="center"/>
          </w:tcPr>
          <w:p w14:paraId="72855B23" w14:textId="77777777" w:rsidR="001F1CF1" w:rsidRPr="0081655B" w:rsidRDefault="001F1CF1" w:rsidP="000B2D24">
            <w:pPr>
              <w:ind w:right="-1"/>
              <w:jc w:val="center"/>
              <w:rPr>
                <w:rFonts w:ascii="GHEA Grapalat" w:hAnsi="GHEA Grapalat"/>
                <w:b/>
                <w:sz w:val="16"/>
                <w:szCs w:val="22"/>
                <w:lang w:val="pt-BR"/>
              </w:rPr>
            </w:pPr>
            <w:r w:rsidRPr="0081655B">
              <w:rPr>
                <w:rFonts w:ascii="GHEA Grapalat" w:hAnsi="GHEA Grapalat" w:cs="Sylfaen"/>
                <w:b/>
                <w:sz w:val="16"/>
                <w:szCs w:val="22"/>
                <w:lang w:val="pt-BR"/>
              </w:rPr>
              <w:t>Ընդամենը</w:t>
            </w:r>
          </w:p>
          <w:p w14:paraId="010638DE" w14:textId="77777777" w:rsidR="001F1CF1" w:rsidRPr="0081655B" w:rsidRDefault="001F1CF1" w:rsidP="000B2D24">
            <w:pPr>
              <w:jc w:val="center"/>
              <w:rPr>
                <w:rFonts w:ascii="GHEA Grapalat" w:hAnsi="GHEA Grapalat"/>
                <w:b/>
                <w:sz w:val="16"/>
                <w:lang w:val="es-ES"/>
              </w:rPr>
            </w:pPr>
          </w:p>
        </w:tc>
      </w:tr>
      <w:tr w:rsidR="0015515F" w:rsidRPr="00A71D81" w14:paraId="7DA5B316" w14:textId="77777777" w:rsidTr="00961B17">
        <w:trPr>
          <w:cantSplit/>
          <w:trHeight w:val="989"/>
          <w:jc w:val="center"/>
        </w:trPr>
        <w:tc>
          <w:tcPr>
            <w:tcW w:w="1838" w:type="dxa"/>
            <w:shd w:val="clear" w:color="auto" w:fill="auto"/>
            <w:vAlign w:val="center"/>
          </w:tcPr>
          <w:p w14:paraId="795EBDD9" w14:textId="200C999C" w:rsidR="0015515F" w:rsidRPr="0004578A" w:rsidRDefault="0015515F" w:rsidP="0015515F">
            <w:pPr>
              <w:jc w:val="center"/>
              <w:rPr>
                <w:rFonts w:ascii="GHEA Grapalat" w:hAnsi="GHEA Grapalat"/>
                <w:sz w:val="16"/>
                <w:szCs w:val="16"/>
              </w:rPr>
            </w:pPr>
            <w:r w:rsidRPr="0004578A">
              <w:rPr>
                <w:rFonts w:ascii="GHEA Grapalat" w:hAnsi="GHEA Grapalat"/>
                <w:sz w:val="16"/>
                <w:szCs w:val="16"/>
              </w:rPr>
              <w:t>1</w:t>
            </w:r>
          </w:p>
        </w:tc>
        <w:tc>
          <w:tcPr>
            <w:tcW w:w="2552" w:type="dxa"/>
            <w:shd w:val="clear" w:color="auto" w:fill="auto"/>
            <w:vAlign w:val="center"/>
          </w:tcPr>
          <w:p w14:paraId="42A62F75" w14:textId="15F68258" w:rsidR="0015515F" w:rsidRPr="0004578A" w:rsidRDefault="0015515F" w:rsidP="0015515F">
            <w:pPr>
              <w:jc w:val="center"/>
              <w:rPr>
                <w:rFonts w:ascii="GHEA Grapalat" w:hAnsi="GHEA Grapalat" w:cs="Calibri"/>
                <w:sz w:val="16"/>
                <w:szCs w:val="16"/>
                <w:lang w:val="ru-RU" w:eastAsia="ru-RU"/>
              </w:rPr>
            </w:pPr>
            <w:r w:rsidRPr="00BF74CE">
              <w:rPr>
                <w:rFonts w:ascii="GHEA Grapalat" w:hAnsi="GHEA Grapalat" w:cs="Calibri"/>
                <w:sz w:val="16"/>
                <w:szCs w:val="16"/>
              </w:rPr>
              <w:t>35121100/1</w:t>
            </w:r>
          </w:p>
        </w:tc>
        <w:tc>
          <w:tcPr>
            <w:tcW w:w="4537" w:type="dxa"/>
            <w:shd w:val="clear" w:color="auto" w:fill="auto"/>
            <w:vAlign w:val="center"/>
          </w:tcPr>
          <w:p w14:paraId="7C777EA1" w14:textId="098344A3" w:rsidR="0015515F" w:rsidRPr="0004578A" w:rsidRDefault="0015515F" w:rsidP="0015515F">
            <w:pPr>
              <w:rPr>
                <w:rFonts w:ascii="GHEA Grapalat" w:hAnsi="GHEA Grapalat" w:cs="Calibri"/>
                <w:color w:val="000000"/>
                <w:sz w:val="16"/>
                <w:szCs w:val="16"/>
                <w:lang w:val="ru-RU" w:eastAsia="ru-RU"/>
              </w:rPr>
            </w:pPr>
            <w:r w:rsidRPr="00BF74CE">
              <w:rPr>
                <w:rFonts w:ascii="GHEA Grapalat" w:hAnsi="GHEA Grapalat" w:cs="Calibri"/>
                <w:sz w:val="16"/>
                <w:szCs w:val="16"/>
              </w:rPr>
              <w:t>անվտանգութան ապահովման սարքեր</w:t>
            </w:r>
          </w:p>
        </w:tc>
        <w:tc>
          <w:tcPr>
            <w:tcW w:w="455" w:type="dxa"/>
            <w:shd w:val="clear" w:color="auto" w:fill="auto"/>
            <w:vAlign w:val="center"/>
          </w:tcPr>
          <w:p w14:paraId="0F41F29C" w14:textId="431EBAF3" w:rsidR="0015515F" w:rsidRPr="0004578A" w:rsidRDefault="0015515F" w:rsidP="0015515F">
            <w:pPr>
              <w:jc w:val="center"/>
              <w:rPr>
                <w:rFonts w:ascii="GHEA Grapalat" w:hAnsi="GHEA Grapalat"/>
                <w:sz w:val="16"/>
                <w:szCs w:val="16"/>
                <w:lang w:val="pt-BR"/>
              </w:rPr>
            </w:pPr>
            <w:r w:rsidRPr="0004578A">
              <w:rPr>
                <w:rFonts w:ascii="GHEA Grapalat" w:hAnsi="GHEA Grapalat"/>
                <w:sz w:val="16"/>
                <w:szCs w:val="16"/>
                <w:lang w:val="pt-BR"/>
              </w:rPr>
              <w:t>...</w:t>
            </w:r>
          </w:p>
        </w:tc>
        <w:tc>
          <w:tcPr>
            <w:tcW w:w="436" w:type="dxa"/>
            <w:shd w:val="clear" w:color="auto" w:fill="auto"/>
            <w:textDirection w:val="btLr"/>
            <w:vAlign w:val="center"/>
          </w:tcPr>
          <w:p w14:paraId="7004F18F" w14:textId="2CD3EF78" w:rsidR="0015515F" w:rsidRPr="0004578A" w:rsidRDefault="0015515F" w:rsidP="0015515F">
            <w:pPr>
              <w:jc w:val="center"/>
              <w:rPr>
                <w:rFonts w:ascii="GHEA Grapalat" w:hAnsi="GHEA Grapalat"/>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08B3DF35" w14:textId="02CB8761" w:rsidR="0015515F" w:rsidRPr="0004578A" w:rsidRDefault="0015515F" w:rsidP="0015515F">
            <w:pPr>
              <w:jc w:val="center"/>
              <w:rPr>
                <w:rFonts w:ascii="GHEA Grapalat" w:hAnsi="GHEA Grapalat"/>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04170006" w14:textId="2EF6ABEE" w:rsidR="0015515F" w:rsidRPr="0004578A" w:rsidRDefault="0015515F" w:rsidP="0015515F">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23F59E0D" w14:textId="3C44E04C" w:rsidR="0015515F" w:rsidRPr="0004578A" w:rsidRDefault="0015515F" w:rsidP="0015515F">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12E2772A" w14:textId="56E6FC87" w:rsidR="0015515F" w:rsidRPr="0004578A" w:rsidRDefault="0015515F" w:rsidP="0015515F">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1502477C" w14:textId="26C96D51" w:rsidR="0015515F" w:rsidRPr="0004578A" w:rsidRDefault="0015515F" w:rsidP="0015515F">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137D2B3E" w14:textId="250DC3BD" w:rsidR="0015515F" w:rsidRPr="0004578A" w:rsidRDefault="0015515F" w:rsidP="0015515F">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43F0946C" w14:textId="522025A8" w:rsidR="0015515F" w:rsidRPr="0004578A" w:rsidRDefault="0015515F" w:rsidP="0015515F">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608" w:type="dxa"/>
            <w:shd w:val="clear" w:color="auto" w:fill="auto"/>
            <w:textDirection w:val="btLr"/>
            <w:vAlign w:val="center"/>
          </w:tcPr>
          <w:p w14:paraId="222A755C" w14:textId="6E8D3663" w:rsidR="0015515F" w:rsidRPr="0004578A" w:rsidRDefault="0015515F" w:rsidP="0015515F">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567" w:type="dxa"/>
            <w:shd w:val="clear" w:color="auto" w:fill="auto"/>
            <w:textDirection w:val="btLr"/>
            <w:vAlign w:val="center"/>
          </w:tcPr>
          <w:p w14:paraId="58E1B2BE" w14:textId="6D32ED0E" w:rsidR="0015515F" w:rsidRPr="0004578A" w:rsidRDefault="0015515F" w:rsidP="0015515F">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567" w:type="dxa"/>
            <w:shd w:val="clear" w:color="auto" w:fill="auto"/>
            <w:textDirection w:val="btLr"/>
            <w:vAlign w:val="center"/>
          </w:tcPr>
          <w:p w14:paraId="5562A048" w14:textId="55A6B98F" w:rsidR="0015515F" w:rsidRPr="0004578A" w:rsidRDefault="0015515F" w:rsidP="0015515F">
            <w:pPr>
              <w:ind w:left="113" w:right="113"/>
              <w:jc w:val="center"/>
              <w:rPr>
                <w:rFonts w:ascii="GHEA Grapalat" w:hAnsi="GHEA Grapalat"/>
                <w:sz w:val="16"/>
                <w:szCs w:val="16"/>
                <w:lang w:val="ru-RU"/>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1134" w:type="dxa"/>
            <w:shd w:val="clear" w:color="auto" w:fill="auto"/>
            <w:textDirection w:val="btLr"/>
            <w:vAlign w:val="center"/>
          </w:tcPr>
          <w:p w14:paraId="2F8ADF4F" w14:textId="6AE74014" w:rsidR="0015515F" w:rsidRPr="0081655B" w:rsidRDefault="0015515F" w:rsidP="0015515F">
            <w:pPr>
              <w:jc w:val="center"/>
              <w:rPr>
                <w:rFonts w:ascii="GHEA Grapalat" w:hAnsi="GHEA Grapalat"/>
                <w:b/>
                <w:sz w:val="16"/>
                <w:szCs w:val="16"/>
                <w:lang w:val="ru-RU"/>
              </w:rPr>
            </w:pPr>
            <w:r w:rsidRPr="0081655B">
              <w:rPr>
                <w:rFonts w:ascii="GHEA Grapalat" w:hAnsi="GHEA Grapalat"/>
                <w:b/>
                <w:sz w:val="16"/>
                <w:szCs w:val="16"/>
                <w:lang w:val="hy-AM"/>
              </w:rPr>
              <w:t>100</w:t>
            </w:r>
            <w:r w:rsidRPr="0081655B">
              <w:rPr>
                <w:rFonts w:ascii="GHEA Grapalat" w:hAnsi="GHEA Grapalat"/>
                <w:b/>
                <w:sz w:val="16"/>
                <w:szCs w:val="16"/>
                <w:lang w:val="pt-BR"/>
              </w:rPr>
              <w:t>%</w:t>
            </w:r>
          </w:p>
        </w:tc>
      </w:tr>
    </w:tbl>
    <w:p w14:paraId="2166C69E" w14:textId="77777777" w:rsidR="001F1CF1" w:rsidRDefault="001F1CF1" w:rsidP="001F1CF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7EDE5A69" w14:textId="77777777" w:rsidR="001F1CF1" w:rsidRPr="00A71D81" w:rsidRDefault="001F1CF1" w:rsidP="001F1CF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F1CF1"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66CC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7468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208D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2B72" w14:textId="77777777" w:rsidR="00C607CA" w:rsidRDefault="00C607CA">
      <w:r>
        <w:separator/>
      </w:r>
    </w:p>
  </w:endnote>
  <w:endnote w:type="continuationSeparator" w:id="0">
    <w:p w14:paraId="7F16D352" w14:textId="77777777" w:rsidR="00C607CA" w:rsidRDefault="00C6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13F0" w14:textId="77777777" w:rsidR="00C607CA" w:rsidRDefault="00C607CA">
      <w:r>
        <w:separator/>
      </w:r>
    </w:p>
  </w:footnote>
  <w:footnote w:type="continuationSeparator" w:id="0">
    <w:p w14:paraId="492B792C" w14:textId="77777777" w:rsidR="00C607CA" w:rsidRDefault="00C607CA">
      <w:r>
        <w:continuationSeparator/>
      </w:r>
    </w:p>
  </w:footnote>
  <w:footnote w:id="1">
    <w:p w14:paraId="5BDA916E" w14:textId="4A0C8C20" w:rsidR="00C607CA" w:rsidRPr="00D7506B" w:rsidRDefault="00C607CA"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C607CA" w:rsidRPr="009E52B2" w:rsidRDefault="00C607CA"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C607CA" w:rsidRPr="009E52B2" w:rsidRDefault="00C607CA"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607CA" w:rsidRPr="009E52B2" w:rsidRDefault="00C607CA"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607CA" w:rsidRPr="00523B4A" w:rsidRDefault="00C607CA">
      <w:pPr>
        <w:pStyle w:val="FootnoteText"/>
        <w:rPr>
          <w:rFonts w:asciiTheme="minorHAnsi" w:hAnsiTheme="minorHAnsi"/>
        </w:rPr>
      </w:pPr>
    </w:p>
  </w:footnote>
  <w:footnote w:id="4">
    <w:p w14:paraId="18B31D9B" w14:textId="41260695" w:rsidR="00C607CA" w:rsidRPr="00002A8F" w:rsidRDefault="00C607C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C607CA" w:rsidRPr="00AD56A9" w:rsidRDefault="00C607CA" w:rsidP="00151EB5">
      <w:pPr>
        <w:pStyle w:val="FootnoteText"/>
        <w:jc w:val="both"/>
        <w:rPr>
          <w:rFonts w:asciiTheme="minorHAnsi" w:hAnsiTheme="minorHAnsi"/>
          <w:sz w:val="12"/>
          <w:szCs w:val="12"/>
          <w:lang w:val="hy-AM"/>
        </w:rPr>
      </w:pPr>
      <w:r w:rsidRPr="00AD56A9">
        <w:rPr>
          <w:rStyle w:val="FootnoteReference"/>
          <w:sz w:val="12"/>
          <w:szCs w:val="12"/>
        </w:rPr>
        <w:footnoteRef/>
      </w:r>
      <w:r w:rsidRPr="00AD56A9">
        <w:rPr>
          <w:sz w:val="12"/>
          <w:szCs w:val="12"/>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C607CA" w:rsidRPr="00AD56A9" w:rsidRDefault="00C607CA">
      <w:pPr>
        <w:pStyle w:val="FootnoteText"/>
        <w:rPr>
          <w:rFonts w:asciiTheme="minorHAnsi" w:hAnsiTheme="minorHAnsi"/>
          <w:sz w:val="12"/>
          <w:szCs w:val="12"/>
        </w:rPr>
      </w:pPr>
      <w:r w:rsidRPr="00AD56A9">
        <w:rPr>
          <w:rStyle w:val="FootnoteReference"/>
          <w:sz w:val="12"/>
          <w:szCs w:val="12"/>
        </w:rPr>
        <w:footnoteRef/>
      </w:r>
      <w:r w:rsidRPr="00AD56A9">
        <w:rPr>
          <w:sz w:val="12"/>
          <w:szCs w:val="12"/>
          <w:vertAlign w:val="superscript"/>
          <w:lang w:val="hy-AM"/>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2"/>
  </w:num>
  <w:num w:numId="15">
    <w:abstractNumId w:val="29"/>
  </w:num>
  <w:num w:numId="16">
    <w:abstractNumId w:val="16"/>
  </w:num>
  <w:num w:numId="17">
    <w:abstractNumId w:val="8"/>
  </w:num>
  <w:num w:numId="18">
    <w:abstractNumId w:val="3"/>
  </w:num>
  <w:num w:numId="19">
    <w:abstractNumId w:val="6"/>
  </w:num>
  <w:num w:numId="20">
    <w:abstractNumId w:val="5"/>
  </w:num>
  <w:num w:numId="21">
    <w:abstractNumId w:val="32"/>
  </w:num>
  <w:num w:numId="22">
    <w:abstractNumId w:val="30"/>
  </w:num>
  <w:num w:numId="23">
    <w:abstractNumId w:val="26"/>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4"/>
  </w:num>
  <w:num w:numId="31">
    <w:abstractNumId w:val="4"/>
  </w:num>
  <w:num w:numId="32">
    <w:abstractNumId w:val="22"/>
  </w:num>
  <w:num w:numId="33">
    <w:abstractNumId w:val="19"/>
  </w:num>
  <w:num w:numId="34">
    <w:abstractNumId w:val="13"/>
  </w:num>
  <w:num w:numId="35">
    <w:abstractNumId w:val="1"/>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01"/>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1C5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78A"/>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2D2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0DE"/>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76A"/>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AB7"/>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15F"/>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A9"/>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5B8"/>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53A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47"/>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CCE"/>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FFA"/>
    <w:rsid w:val="003862E0"/>
    <w:rsid w:val="00386369"/>
    <w:rsid w:val="003868FD"/>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E4"/>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6"/>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6C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4C"/>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3F0"/>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55B"/>
    <w:rsid w:val="00817461"/>
    <w:rsid w:val="00820257"/>
    <w:rsid w:val="008208ED"/>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D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09D"/>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09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3F0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1AF"/>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CA"/>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310"/>
    <w:rsid w:val="00D3345B"/>
    <w:rsid w:val="00D33481"/>
    <w:rsid w:val="00D33F62"/>
    <w:rsid w:val="00D359EB"/>
    <w:rsid w:val="00D362DB"/>
    <w:rsid w:val="00D3678A"/>
    <w:rsid w:val="00D36D97"/>
    <w:rsid w:val="00D371A7"/>
    <w:rsid w:val="00D40327"/>
    <w:rsid w:val="00D411B6"/>
    <w:rsid w:val="00D42D0A"/>
    <w:rsid w:val="00D433D6"/>
    <w:rsid w:val="00D43ED3"/>
    <w:rsid w:val="00D4557B"/>
    <w:rsid w:val="00D45BA2"/>
    <w:rsid w:val="00D463EA"/>
    <w:rsid w:val="00D4666F"/>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EA1"/>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570ED"/>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86"/>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F166C-9FBB-4C48-9151-B2EA5C32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55</Pages>
  <Words>15946</Words>
  <Characters>123866</Characters>
  <Application>Microsoft Office Word</Application>
  <DocSecurity>0</DocSecurity>
  <Lines>1032</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139533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85</cp:revision>
  <cp:lastPrinted>2018-02-16T07:12:00Z</cp:lastPrinted>
  <dcterms:created xsi:type="dcterms:W3CDTF">2025-03-04T12:44:00Z</dcterms:created>
  <dcterms:modified xsi:type="dcterms:W3CDTF">2026-02-10T12:16:00Z</dcterms:modified>
</cp:coreProperties>
</file>